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3DBDD" w14:textId="77777777" w:rsidR="00D85258" w:rsidRPr="006D44F5" w:rsidRDefault="00D85258" w:rsidP="00D85258">
      <w:pPr>
        <w:rPr>
          <w:rFonts w:ascii="Arial" w:hAnsi="Arial" w:cs="Arial"/>
          <w:sz w:val="20"/>
          <w:szCs w:val="20"/>
          <w:lang w:val="en-GB"/>
        </w:rPr>
      </w:pPr>
    </w:p>
    <w:p w14:paraId="11AD2F22" w14:textId="77777777" w:rsidR="005A7C75" w:rsidRPr="006D44F5" w:rsidRDefault="005A7C75" w:rsidP="00E2214F">
      <w:pPr>
        <w:spacing w:after="0" w:line="240" w:lineRule="auto"/>
        <w:jc w:val="center"/>
        <w:rPr>
          <w:rFonts w:ascii="Arial" w:eastAsia="Calibri" w:hAnsi="Arial" w:cs="Arial"/>
          <w:b/>
          <w:bCs/>
          <w:sz w:val="28"/>
          <w:szCs w:val="28"/>
          <w:lang w:val="en-GB"/>
        </w:rPr>
      </w:pPr>
    </w:p>
    <w:p w14:paraId="3BF5F934" w14:textId="77777777" w:rsidR="005A7C75" w:rsidRPr="006D44F5" w:rsidRDefault="005A7C75" w:rsidP="00E2214F">
      <w:pPr>
        <w:spacing w:after="0" w:line="240" w:lineRule="auto"/>
        <w:jc w:val="center"/>
        <w:rPr>
          <w:rFonts w:ascii="Arial" w:eastAsia="Calibri" w:hAnsi="Arial" w:cs="Arial"/>
          <w:b/>
          <w:bCs/>
          <w:sz w:val="28"/>
          <w:szCs w:val="28"/>
          <w:lang w:val="en-GB"/>
        </w:rPr>
      </w:pPr>
      <w:bookmarkStart w:id="0" w:name="_GoBack"/>
      <w:bookmarkEnd w:id="0"/>
    </w:p>
    <w:p w14:paraId="66660F2A" w14:textId="77777777" w:rsidR="005A7C75" w:rsidRPr="006D44F5" w:rsidRDefault="005A7C75" w:rsidP="00E2214F">
      <w:pPr>
        <w:spacing w:after="0" w:line="240" w:lineRule="auto"/>
        <w:jc w:val="center"/>
        <w:rPr>
          <w:rFonts w:ascii="Arial" w:eastAsia="Calibri" w:hAnsi="Arial" w:cs="Arial"/>
          <w:b/>
          <w:bCs/>
          <w:sz w:val="28"/>
          <w:szCs w:val="28"/>
          <w:lang w:val="en-GB"/>
        </w:rPr>
      </w:pPr>
    </w:p>
    <w:p w14:paraId="74609ED6" w14:textId="77777777" w:rsidR="005A7C75" w:rsidRPr="006D44F5" w:rsidRDefault="005A7C75" w:rsidP="00E2214F">
      <w:pPr>
        <w:spacing w:after="0" w:line="240" w:lineRule="auto"/>
        <w:jc w:val="center"/>
        <w:rPr>
          <w:rFonts w:ascii="Arial" w:eastAsia="Calibri" w:hAnsi="Arial" w:cs="Arial"/>
          <w:b/>
          <w:bCs/>
          <w:sz w:val="28"/>
          <w:szCs w:val="28"/>
          <w:lang w:val="en-GB"/>
        </w:rPr>
      </w:pPr>
    </w:p>
    <w:p w14:paraId="39BA7D1E" w14:textId="77777777" w:rsidR="005A7C75" w:rsidRPr="006D44F5" w:rsidRDefault="005A7C75" w:rsidP="00E2214F">
      <w:pPr>
        <w:spacing w:after="0" w:line="240" w:lineRule="auto"/>
        <w:jc w:val="center"/>
        <w:rPr>
          <w:rFonts w:ascii="Arial" w:eastAsia="Calibri" w:hAnsi="Arial" w:cs="Arial"/>
          <w:b/>
          <w:bCs/>
          <w:sz w:val="28"/>
          <w:szCs w:val="28"/>
          <w:lang w:val="en-GB"/>
        </w:rPr>
      </w:pPr>
    </w:p>
    <w:p w14:paraId="425EA7AA" w14:textId="77777777" w:rsidR="005A7C75" w:rsidRPr="006D44F5" w:rsidRDefault="005A7C75" w:rsidP="00E2214F">
      <w:pPr>
        <w:spacing w:after="0" w:line="240" w:lineRule="auto"/>
        <w:jc w:val="center"/>
        <w:rPr>
          <w:rFonts w:ascii="Arial" w:eastAsia="Calibri" w:hAnsi="Arial" w:cs="Arial"/>
          <w:b/>
          <w:bCs/>
          <w:sz w:val="28"/>
          <w:szCs w:val="28"/>
          <w:lang w:val="en-GB"/>
        </w:rPr>
      </w:pPr>
    </w:p>
    <w:p w14:paraId="70C34FE9" w14:textId="1B30CCDD" w:rsidR="00E2214F" w:rsidRPr="005C7CC5" w:rsidRDefault="00B70FD8" w:rsidP="00E2214F">
      <w:pPr>
        <w:spacing w:after="0" w:line="240" w:lineRule="auto"/>
        <w:jc w:val="center"/>
        <w:rPr>
          <w:rFonts w:ascii="Arial" w:eastAsia="Calibri" w:hAnsi="Arial" w:cs="Arial"/>
          <w:b/>
          <w:bCs/>
          <w:sz w:val="28"/>
          <w:szCs w:val="28"/>
        </w:rPr>
      </w:pPr>
      <w:r w:rsidRPr="005C7CC5">
        <w:rPr>
          <w:rFonts w:ascii="Arial" w:eastAsia="Calibri" w:hAnsi="Arial" w:cs="Arial"/>
          <w:b/>
          <w:bCs/>
          <w:sz w:val="28"/>
          <w:szCs w:val="28"/>
        </w:rPr>
        <w:t>Projet "Intégr</w:t>
      </w:r>
      <w:r w:rsidR="001B4426" w:rsidRPr="005C7CC5">
        <w:rPr>
          <w:rFonts w:ascii="Arial" w:eastAsia="Calibri" w:hAnsi="Arial" w:cs="Arial"/>
          <w:b/>
          <w:bCs/>
          <w:sz w:val="28"/>
          <w:szCs w:val="28"/>
        </w:rPr>
        <w:t>er</w:t>
      </w:r>
      <w:r w:rsidRPr="005C7CC5">
        <w:rPr>
          <w:rFonts w:ascii="Arial" w:eastAsia="Calibri" w:hAnsi="Arial" w:cs="Arial"/>
          <w:b/>
          <w:bCs/>
          <w:sz w:val="28"/>
          <w:szCs w:val="28"/>
        </w:rPr>
        <w:t xml:space="preserve"> la gestion des inondations et de la sécheresse </w:t>
      </w:r>
      <w:r w:rsidR="00326BF3" w:rsidRPr="005C7CC5">
        <w:rPr>
          <w:rFonts w:ascii="Arial" w:eastAsia="Calibri" w:hAnsi="Arial" w:cs="Arial"/>
          <w:b/>
          <w:bCs/>
          <w:sz w:val="28"/>
          <w:szCs w:val="28"/>
        </w:rPr>
        <w:t>et l’alerte</w:t>
      </w:r>
      <w:r w:rsidRPr="005C7CC5">
        <w:rPr>
          <w:rFonts w:ascii="Arial" w:eastAsia="Calibri" w:hAnsi="Arial" w:cs="Arial"/>
          <w:b/>
          <w:bCs/>
          <w:sz w:val="28"/>
          <w:szCs w:val="28"/>
        </w:rPr>
        <w:t xml:space="preserve"> </w:t>
      </w:r>
      <w:r w:rsidR="001B4426" w:rsidRPr="005C7CC5">
        <w:rPr>
          <w:rFonts w:ascii="Arial" w:eastAsia="Calibri" w:hAnsi="Arial" w:cs="Arial"/>
          <w:b/>
          <w:bCs/>
          <w:sz w:val="28"/>
          <w:szCs w:val="28"/>
        </w:rPr>
        <w:t xml:space="preserve">précoce </w:t>
      </w:r>
      <w:r w:rsidRPr="005C7CC5">
        <w:rPr>
          <w:rFonts w:ascii="Arial" w:eastAsia="Calibri" w:hAnsi="Arial" w:cs="Arial"/>
          <w:b/>
          <w:bCs/>
          <w:sz w:val="28"/>
          <w:szCs w:val="28"/>
        </w:rPr>
        <w:t>pour l'adaptation au changement climatique dans le bassin de la Volta (VFDM)"</w:t>
      </w:r>
    </w:p>
    <w:p w14:paraId="0FDD94B5" w14:textId="77777777" w:rsidR="00E2214F" w:rsidRPr="005C7CC5" w:rsidRDefault="00E2214F" w:rsidP="00E2214F">
      <w:pPr>
        <w:spacing w:after="0" w:line="240" w:lineRule="auto"/>
        <w:jc w:val="center"/>
        <w:rPr>
          <w:rFonts w:ascii="Arial" w:eastAsia="Calibri" w:hAnsi="Arial" w:cs="Arial"/>
          <w:b/>
          <w:bCs/>
          <w:sz w:val="28"/>
          <w:szCs w:val="28"/>
        </w:rPr>
      </w:pPr>
      <w:r w:rsidRPr="005C7CC5">
        <w:rPr>
          <w:rFonts w:ascii="Arial" w:eastAsia="Calibri" w:hAnsi="Arial" w:cs="Arial"/>
          <w:b/>
          <w:bCs/>
          <w:sz w:val="28"/>
          <w:szCs w:val="28"/>
        </w:rPr>
        <w:t>………………………………………….</w:t>
      </w:r>
    </w:p>
    <w:p w14:paraId="10FBB7A1" w14:textId="77777777" w:rsidR="00B20861" w:rsidRPr="005C7CC5" w:rsidRDefault="00B20861" w:rsidP="00E2214F">
      <w:pPr>
        <w:spacing w:after="0" w:line="240" w:lineRule="auto"/>
        <w:jc w:val="center"/>
        <w:rPr>
          <w:rFonts w:ascii="Arial" w:eastAsia="Calibri" w:hAnsi="Arial" w:cs="Arial"/>
          <w:b/>
          <w:bCs/>
          <w:sz w:val="28"/>
          <w:szCs w:val="28"/>
        </w:rPr>
      </w:pPr>
    </w:p>
    <w:p w14:paraId="23C0545C" w14:textId="554B32CB" w:rsidR="00B20861" w:rsidRPr="005C7CC5" w:rsidRDefault="00B20861" w:rsidP="00E2214F">
      <w:pPr>
        <w:spacing w:after="0" w:line="240" w:lineRule="auto"/>
        <w:jc w:val="center"/>
        <w:rPr>
          <w:rFonts w:ascii="Arial" w:eastAsia="Calibri" w:hAnsi="Arial" w:cs="Arial"/>
          <w:b/>
          <w:bCs/>
          <w:sz w:val="28"/>
          <w:szCs w:val="28"/>
        </w:rPr>
      </w:pPr>
    </w:p>
    <w:p w14:paraId="24712218" w14:textId="77777777" w:rsidR="00B20861" w:rsidRPr="005C7CC5" w:rsidRDefault="00B20861" w:rsidP="00E2214F">
      <w:pPr>
        <w:spacing w:after="0" w:line="240" w:lineRule="auto"/>
        <w:jc w:val="center"/>
        <w:rPr>
          <w:rFonts w:ascii="Arial" w:eastAsia="Calibri" w:hAnsi="Arial" w:cs="Arial"/>
          <w:b/>
          <w:bCs/>
          <w:sz w:val="28"/>
          <w:szCs w:val="28"/>
        </w:rPr>
      </w:pPr>
    </w:p>
    <w:p w14:paraId="2335AFF0" w14:textId="77777777" w:rsidR="00B20861" w:rsidRPr="005C7CC5" w:rsidRDefault="00B20861" w:rsidP="00E2214F">
      <w:pPr>
        <w:spacing w:after="0" w:line="240" w:lineRule="auto"/>
        <w:jc w:val="center"/>
        <w:rPr>
          <w:rFonts w:ascii="Arial" w:eastAsia="Calibri" w:hAnsi="Arial" w:cs="Arial"/>
          <w:b/>
          <w:bCs/>
          <w:sz w:val="28"/>
          <w:szCs w:val="28"/>
        </w:rPr>
      </w:pPr>
    </w:p>
    <w:p w14:paraId="6E460D7F" w14:textId="77777777" w:rsidR="00E2214F" w:rsidRPr="005C7CC5" w:rsidRDefault="00E2214F" w:rsidP="00D85258">
      <w:pPr>
        <w:rPr>
          <w:rFonts w:ascii="Arial" w:hAnsi="Arial" w:cs="Arial"/>
          <w:sz w:val="20"/>
          <w:szCs w:val="20"/>
        </w:rPr>
      </w:pPr>
    </w:p>
    <w:p w14:paraId="4FB69104" w14:textId="7BAB27D9" w:rsidR="00D85258" w:rsidRPr="005C7CC5" w:rsidRDefault="00850C51" w:rsidP="00D85258">
      <w:pPr>
        <w:jc w:val="center"/>
        <w:rPr>
          <w:rFonts w:ascii="Arial" w:hAnsi="Arial" w:cs="Arial"/>
          <w:b/>
          <w:bCs/>
          <w:sz w:val="28"/>
          <w:szCs w:val="28"/>
        </w:rPr>
      </w:pPr>
      <w:r w:rsidRPr="005C7CC5">
        <w:rPr>
          <w:rFonts w:ascii="Arial" w:hAnsi="Arial" w:cs="Arial"/>
          <w:b/>
          <w:bCs/>
          <w:sz w:val="28"/>
          <w:szCs w:val="28"/>
        </w:rPr>
        <w:t>Note conceptuelle</w:t>
      </w:r>
    </w:p>
    <w:p w14:paraId="630136F9" w14:textId="317F469C" w:rsidR="006D44F5" w:rsidRPr="005C7CC5" w:rsidRDefault="006D44F5" w:rsidP="005A6732">
      <w:pPr>
        <w:spacing w:after="240"/>
        <w:jc w:val="center"/>
        <w:rPr>
          <w:rFonts w:ascii="Arial" w:hAnsi="Arial" w:cs="Arial"/>
          <w:b/>
        </w:rPr>
      </w:pPr>
      <w:r w:rsidRPr="005C7CC5">
        <w:rPr>
          <w:rFonts w:ascii="Arial" w:hAnsi="Arial" w:cs="Arial"/>
          <w:b/>
        </w:rPr>
        <w:t xml:space="preserve">Atelier technique national pour présenter les conclusions et recommandations de la mission nationale de consultation des besoins et des capacités </w:t>
      </w:r>
      <w:r w:rsidR="001B4426" w:rsidRPr="005C7CC5">
        <w:rPr>
          <w:rFonts w:ascii="Arial" w:hAnsi="Arial" w:cs="Arial"/>
          <w:b/>
        </w:rPr>
        <w:t>relatifs au</w:t>
      </w:r>
      <w:r w:rsidRPr="005C7CC5">
        <w:rPr>
          <w:rFonts w:ascii="Arial" w:hAnsi="Arial" w:cs="Arial"/>
          <w:b/>
        </w:rPr>
        <w:t xml:space="preserve"> système de prévision et d'alerte </w:t>
      </w:r>
      <w:r w:rsidR="00D25C87" w:rsidRPr="005C7CC5">
        <w:rPr>
          <w:rFonts w:ascii="Arial" w:hAnsi="Arial" w:cs="Arial"/>
          <w:b/>
        </w:rPr>
        <w:t xml:space="preserve">face aux </w:t>
      </w:r>
      <w:r w:rsidRPr="005C7CC5">
        <w:rPr>
          <w:rFonts w:ascii="Arial" w:hAnsi="Arial" w:cs="Arial"/>
          <w:b/>
        </w:rPr>
        <w:t xml:space="preserve">inondations et </w:t>
      </w:r>
      <w:r w:rsidR="00D25C87" w:rsidRPr="005C7CC5">
        <w:rPr>
          <w:rFonts w:ascii="Arial" w:hAnsi="Arial" w:cs="Arial"/>
          <w:b/>
        </w:rPr>
        <w:t>à</w:t>
      </w:r>
      <w:r w:rsidR="001B4426" w:rsidRPr="005C7CC5">
        <w:rPr>
          <w:rFonts w:ascii="Arial" w:hAnsi="Arial" w:cs="Arial"/>
          <w:b/>
        </w:rPr>
        <w:t xml:space="preserve"> la </w:t>
      </w:r>
      <w:r w:rsidRPr="005C7CC5">
        <w:rPr>
          <w:rFonts w:ascii="Arial" w:hAnsi="Arial" w:cs="Arial"/>
          <w:b/>
        </w:rPr>
        <w:t>sécheresse dans le bassin de la Volta, pour préparer le développement des cartes de</w:t>
      </w:r>
      <w:r w:rsidR="005860DD" w:rsidRPr="005C7CC5">
        <w:rPr>
          <w:rFonts w:ascii="Arial" w:hAnsi="Arial" w:cs="Arial"/>
          <w:b/>
        </w:rPr>
        <w:t>s</w:t>
      </w:r>
      <w:r w:rsidRPr="005C7CC5">
        <w:rPr>
          <w:rFonts w:ascii="Arial" w:hAnsi="Arial" w:cs="Arial"/>
          <w:b/>
        </w:rPr>
        <w:t xml:space="preserve"> risques et pour la mise en place d'un système d'alerte précoce pour les inondations et </w:t>
      </w:r>
      <w:r w:rsidR="00D25C87" w:rsidRPr="005C7CC5">
        <w:rPr>
          <w:rFonts w:ascii="Arial" w:hAnsi="Arial" w:cs="Arial"/>
          <w:b/>
        </w:rPr>
        <w:t xml:space="preserve">la </w:t>
      </w:r>
      <w:r w:rsidRPr="005C7CC5">
        <w:rPr>
          <w:rFonts w:ascii="Arial" w:hAnsi="Arial" w:cs="Arial"/>
          <w:b/>
        </w:rPr>
        <w:t>sécheresse</w:t>
      </w:r>
    </w:p>
    <w:p w14:paraId="7B15DE90" w14:textId="512D56BB" w:rsidR="00D85258" w:rsidRPr="005C7CC5" w:rsidRDefault="008709C4" w:rsidP="005A6732">
      <w:pPr>
        <w:spacing w:after="240"/>
        <w:jc w:val="center"/>
        <w:rPr>
          <w:rFonts w:ascii="Arial" w:hAnsi="Arial" w:cs="Arial"/>
          <w:b/>
          <w:bCs/>
          <w:color w:val="0070C0"/>
        </w:rPr>
      </w:pPr>
      <w:r w:rsidRPr="005C7CC5">
        <w:rPr>
          <w:rFonts w:ascii="Arial" w:hAnsi="Arial" w:cs="Arial"/>
          <w:b/>
          <w:bCs/>
          <w:color w:val="0070C0"/>
        </w:rPr>
        <w:t>Septembre-octobre 2020</w:t>
      </w:r>
    </w:p>
    <w:p w14:paraId="62EAE68C" w14:textId="1CF4AAF7" w:rsidR="005A7C75" w:rsidRPr="005C7CC5" w:rsidRDefault="005A7C75">
      <w:pPr>
        <w:rPr>
          <w:rFonts w:ascii="Arial" w:hAnsi="Arial" w:cs="Arial"/>
          <w:b/>
          <w:bCs/>
        </w:rPr>
      </w:pPr>
      <w:r w:rsidRPr="005C7CC5">
        <w:rPr>
          <w:rFonts w:ascii="Arial" w:hAnsi="Arial" w:cs="Arial"/>
          <w:b/>
          <w:bCs/>
        </w:rPr>
        <w:br w:type="page"/>
      </w:r>
    </w:p>
    <w:p w14:paraId="714F7E4C" w14:textId="77777777" w:rsidR="008C6C1E" w:rsidRPr="005C7CC5" w:rsidRDefault="008C6C1E" w:rsidP="005A6732">
      <w:pPr>
        <w:spacing w:after="240"/>
        <w:jc w:val="center"/>
        <w:rPr>
          <w:rFonts w:ascii="Arial" w:hAnsi="Arial" w:cs="Arial"/>
          <w:b/>
          <w:bCs/>
        </w:rPr>
      </w:pPr>
    </w:p>
    <w:p w14:paraId="110839FE" w14:textId="10A955D6" w:rsidR="00D85258" w:rsidRPr="005C7CC5" w:rsidRDefault="005A6732" w:rsidP="004B0A24">
      <w:pPr>
        <w:spacing w:before="120" w:after="240"/>
        <w:jc w:val="both"/>
        <w:rPr>
          <w:rFonts w:ascii="Arial" w:hAnsi="Arial" w:cs="Arial"/>
          <w:b/>
          <w:bCs/>
          <w:sz w:val="24"/>
          <w:szCs w:val="24"/>
        </w:rPr>
      </w:pPr>
      <w:r w:rsidRPr="005C7CC5">
        <w:rPr>
          <w:rFonts w:ascii="Arial" w:hAnsi="Arial" w:cs="Arial"/>
          <w:b/>
          <w:bCs/>
          <w:sz w:val="24"/>
          <w:szCs w:val="24"/>
        </w:rPr>
        <w:t>1. Contexte et justification</w:t>
      </w:r>
    </w:p>
    <w:p w14:paraId="3FD03295" w14:textId="09E32B96" w:rsidR="009C2A75" w:rsidRPr="005C7CC5" w:rsidRDefault="009C2A75" w:rsidP="004B0A24">
      <w:pPr>
        <w:spacing w:after="240"/>
        <w:jc w:val="both"/>
        <w:rPr>
          <w:rFonts w:ascii="Arial" w:hAnsi="Arial" w:cs="Arial"/>
          <w:sz w:val="20"/>
          <w:szCs w:val="20"/>
        </w:rPr>
      </w:pPr>
      <w:r w:rsidRPr="005C7CC5">
        <w:rPr>
          <w:rFonts w:ascii="Arial" w:hAnsi="Arial" w:cs="Arial"/>
          <w:sz w:val="20"/>
          <w:szCs w:val="20"/>
        </w:rPr>
        <w:t xml:space="preserve">Afin de renforcer la résilience des pays partageant le bassin de la Volta (Bénin, Burkina Faso, Côte d'Ivoire, Ghana, Mali et Togo) aux risques d'inondations et de sécheresse et d'assurer le développement socio-économique durable, l'Organisation </w:t>
      </w:r>
      <w:r w:rsidR="002E4ED3" w:rsidRPr="005C7CC5">
        <w:rPr>
          <w:rFonts w:ascii="Arial" w:hAnsi="Arial" w:cs="Arial"/>
          <w:sz w:val="20"/>
          <w:szCs w:val="20"/>
        </w:rPr>
        <w:t>M</w:t>
      </w:r>
      <w:r w:rsidRPr="005C7CC5">
        <w:rPr>
          <w:rFonts w:ascii="Arial" w:hAnsi="Arial" w:cs="Arial"/>
          <w:sz w:val="20"/>
          <w:szCs w:val="20"/>
        </w:rPr>
        <w:t xml:space="preserve">étéorologique </w:t>
      </w:r>
      <w:r w:rsidR="002E4ED3" w:rsidRPr="005C7CC5">
        <w:rPr>
          <w:rFonts w:ascii="Arial" w:hAnsi="Arial" w:cs="Arial"/>
          <w:sz w:val="20"/>
          <w:szCs w:val="20"/>
        </w:rPr>
        <w:t>Mo</w:t>
      </w:r>
      <w:r w:rsidRPr="005C7CC5">
        <w:rPr>
          <w:rFonts w:ascii="Arial" w:hAnsi="Arial" w:cs="Arial"/>
          <w:sz w:val="20"/>
          <w:szCs w:val="20"/>
        </w:rPr>
        <w:t xml:space="preserve">ndiale (OMM), en collaboration avec l'Autorité du </w:t>
      </w:r>
      <w:r w:rsidR="002E4ED3" w:rsidRPr="005C7CC5">
        <w:rPr>
          <w:rFonts w:ascii="Arial" w:hAnsi="Arial" w:cs="Arial"/>
          <w:sz w:val="20"/>
          <w:szCs w:val="20"/>
        </w:rPr>
        <w:t>B</w:t>
      </w:r>
      <w:r w:rsidRPr="005C7CC5">
        <w:rPr>
          <w:rFonts w:ascii="Arial" w:hAnsi="Arial" w:cs="Arial"/>
          <w:sz w:val="20"/>
          <w:szCs w:val="20"/>
        </w:rPr>
        <w:t>assin de la Volta (ABV) et le Partenariat mondial pour l'eau en Afrique de l'Ouest (GWP-A</w:t>
      </w:r>
      <w:r w:rsidR="00D25C87" w:rsidRPr="005C7CC5">
        <w:rPr>
          <w:rFonts w:ascii="Arial" w:hAnsi="Arial" w:cs="Arial"/>
          <w:sz w:val="20"/>
          <w:szCs w:val="20"/>
        </w:rPr>
        <w:t>O</w:t>
      </w:r>
      <w:r w:rsidRPr="005C7CC5">
        <w:rPr>
          <w:rFonts w:ascii="Arial" w:hAnsi="Arial" w:cs="Arial"/>
          <w:sz w:val="20"/>
          <w:szCs w:val="20"/>
        </w:rPr>
        <w:t xml:space="preserve">), a soumis au Fonds </w:t>
      </w:r>
      <w:r w:rsidR="00D25C87" w:rsidRPr="005C7CC5">
        <w:rPr>
          <w:rFonts w:ascii="Arial" w:hAnsi="Arial" w:cs="Arial"/>
          <w:sz w:val="20"/>
          <w:szCs w:val="20"/>
        </w:rPr>
        <w:t>d</w:t>
      </w:r>
      <w:r w:rsidRPr="005C7CC5">
        <w:rPr>
          <w:rFonts w:ascii="Arial" w:hAnsi="Arial" w:cs="Arial"/>
          <w:sz w:val="20"/>
          <w:szCs w:val="20"/>
        </w:rPr>
        <w:t>'</w:t>
      </w:r>
      <w:r w:rsidR="0053372A" w:rsidRPr="005C7CC5">
        <w:rPr>
          <w:rFonts w:ascii="Arial" w:hAnsi="Arial" w:cs="Arial"/>
          <w:sz w:val="20"/>
          <w:szCs w:val="20"/>
        </w:rPr>
        <w:t>A</w:t>
      </w:r>
      <w:r w:rsidRPr="005C7CC5">
        <w:rPr>
          <w:rFonts w:ascii="Arial" w:hAnsi="Arial" w:cs="Arial"/>
          <w:sz w:val="20"/>
          <w:szCs w:val="20"/>
        </w:rPr>
        <w:t xml:space="preserve">daptation (FA) le projet </w:t>
      </w:r>
      <w:r w:rsidR="00D25C87" w:rsidRPr="005C7CC5">
        <w:rPr>
          <w:rFonts w:ascii="Arial" w:hAnsi="Arial" w:cs="Arial"/>
          <w:sz w:val="20"/>
          <w:szCs w:val="20"/>
        </w:rPr>
        <w:t xml:space="preserve">intitulé </w:t>
      </w:r>
      <w:r w:rsidRPr="005C7CC5">
        <w:rPr>
          <w:rFonts w:ascii="Arial" w:hAnsi="Arial" w:cs="Arial"/>
          <w:sz w:val="20"/>
          <w:szCs w:val="20"/>
        </w:rPr>
        <w:t>"</w:t>
      </w:r>
      <w:r w:rsidRPr="005C7CC5">
        <w:rPr>
          <w:rFonts w:ascii="Arial" w:hAnsi="Arial" w:cs="Arial"/>
          <w:b/>
          <w:bCs/>
          <w:sz w:val="20"/>
          <w:szCs w:val="20"/>
        </w:rPr>
        <w:t>Intégrer la gestion des inondations et de</w:t>
      </w:r>
      <w:r w:rsidR="001B4426" w:rsidRPr="005C7CC5">
        <w:rPr>
          <w:rFonts w:ascii="Arial" w:hAnsi="Arial" w:cs="Arial"/>
          <w:b/>
          <w:bCs/>
          <w:sz w:val="20"/>
          <w:szCs w:val="20"/>
        </w:rPr>
        <w:t xml:space="preserve"> la</w:t>
      </w:r>
      <w:r w:rsidRPr="005C7CC5">
        <w:rPr>
          <w:rFonts w:ascii="Arial" w:hAnsi="Arial" w:cs="Arial"/>
          <w:b/>
          <w:bCs/>
          <w:sz w:val="20"/>
          <w:szCs w:val="20"/>
        </w:rPr>
        <w:t xml:space="preserve"> sécheresse et </w:t>
      </w:r>
      <w:r w:rsidR="001B4426" w:rsidRPr="005C7CC5">
        <w:rPr>
          <w:rFonts w:ascii="Arial" w:hAnsi="Arial" w:cs="Arial"/>
          <w:b/>
          <w:bCs/>
          <w:sz w:val="20"/>
          <w:szCs w:val="20"/>
        </w:rPr>
        <w:t>l’</w:t>
      </w:r>
      <w:r w:rsidRPr="005C7CC5">
        <w:rPr>
          <w:rFonts w:ascii="Arial" w:hAnsi="Arial" w:cs="Arial"/>
          <w:b/>
          <w:bCs/>
          <w:sz w:val="20"/>
          <w:szCs w:val="20"/>
        </w:rPr>
        <w:t>alerte précoce pour l'adaptation au changement climatique dans le bassin de la Volta (VFDM)</w:t>
      </w:r>
      <w:r w:rsidRPr="005C7CC5">
        <w:rPr>
          <w:rFonts w:ascii="Arial" w:hAnsi="Arial" w:cs="Arial"/>
          <w:sz w:val="20"/>
          <w:szCs w:val="20"/>
        </w:rPr>
        <w:t xml:space="preserve"> ". L'objectif du projet est d'aider les six pays du bassin de la Volta à mettre en œuvre des actions coordonnées et conjointes pour améliorer leur système d'alerte précoce (SAP) et leurs plans de gestion au niveau régional, national et local. Le projet s'appuiera sur les leçons tirées des projets passés et en cours liés à la réduction des risques de catastrophe et à l'adaptation au climat. Le projet a été approuvé par le Fonds </w:t>
      </w:r>
      <w:r w:rsidR="00EB7947" w:rsidRPr="005C7CC5">
        <w:rPr>
          <w:rFonts w:ascii="Arial" w:hAnsi="Arial" w:cs="Arial"/>
          <w:sz w:val="20"/>
          <w:szCs w:val="20"/>
        </w:rPr>
        <w:t>d</w:t>
      </w:r>
      <w:r w:rsidRPr="005C7CC5">
        <w:rPr>
          <w:rFonts w:ascii="Arial" w:hAnsi="Arial" w:cs="Arial"/>
          <w:sz w:val="20"/>
          <w:szCs w:val="20"/>
        </w:rPr>
        <w:t>'</w:t>
      </w:r>
      <w:r w:rsidR="0053372A" w:rsidRPr="005C7CC5">
        <w:rPr>
          <w:rFonts w:ascii="Arial" w:hAnsi="Arial" w:cs="Arial"/>
          <w:sz w:val="20"/>
          <w:szCs w:val="20"/>
        </w:rPr>
        <w:t>A</w:t>
      </w:r>
      <w:r w:rsidRPr="005C7CC5">
        <w:rPr>
          <w:rFonts w:ascii="Arial" w:hAnsi="Arial" w:cs="Arial"/>
          <w:sz w:val="20"/>
          <w:szCs w:val="20"/>
        </w:rPr>
        <w:t>daptation lors de la 32</w:t>
      </w:r>
      <w:r w:rsidR="00EB7947" w:rsidRPr="005C7CC5">
        <w:rPr>
          <w:rFonts w:ascii="Arial" w:hAnsi="Arial" w:cs="Arial"/>
          <w:sz w:val="20"/>
          <w:szCs w:val="20"/>
          <w:vertAlign w:val="superscript"/>
        </w:rPr>
        <w:t>ième</w:t>
      </w:r>
      <w:r w:rsidRPr="005C7CC5">
        <w:rPr>
          <w:rFonts w:ascii="Arial" w:hAnsi="Arial" w:cs="Arial"/>
          <w:sz w:val="20"/>
          <w:szCs w:val="20"/>
        </w:rPr>
        <w:t xml:space="preserve"> réunion de son conseil d'administration qui s'est tenue du 9 au 12 octobre 2018 à Bonn, en Allemagne.</w:t>
      </w:r>
    </w:p>
    <w:p w14:paraId="3EE972E2" w14:textId="6B0BBF41" w:rsidR="009C2A75" w:rsidRPr="005C7CC5" w:rsidRDefault="009C2A75" w:rsidP="004B0A24">
      <w:pPr>
        <w:spacing w:after="240"/>
        <w:jc w:val="both"/>
        <w:rPr>
          <w:rStyle w:val="tlid-translation"/>
          <w:rFonts w:ascii="Arial" w:hAnsi="Arial" w:cs="Arial"/>
          <w:sz w:val="20"/>
          <w:szCs w:val="20"/>
        </w:rPr>
      </w:pPr>
      <w:r w:rsidRPr="005C7CC5">
        <w:rPr>
          <w:rStyle w:val="tlid-translation"/>
          <w:rFonts w:ascii="Arial" w:hAnsi="Arial" w:cs="Arial"/>
          <w:sz w:val="20"/>
          <w:szCs w:val="20"/>
        </w:rPr>
        <w:t>Les activités du projet ont démarré avec l'atelier de lancement qui s'est tenu à Abidjan les 25 et 26 juin 2019. Dans le cadre de la mise en œuvre des activités de la composante 1</w:t>
      </w:r>
      <w:r w:rsidR="00EB7947" w:rsidRPr="005C7CC5">
        <w:rPr>
          <w:rStyle w:val="tlid-translation"/>
          <w:rFonts w:ascii="Arial" w:hAnsi="Arial" w:cs="Arial"/>
          <w:sz w:val="20"/>
          <w:szCs w:val="20"/>
        </w:rPr>
        <w:t xml:space="preserve"> du projet</w:t>
      </w:r>
      <w:r w:rsidRPr="005C7CC5">
        <w:rPr>
          <w:rStyle w:val="tlid-translation"/>
          <w:rFonts w:ascii="Arial" w:hAnsi="Arial" w:cs="Arial"/>
          <w:sz w:val="20"/>
          <w:szCs w:val="20"/>
        </w:rPr>
        <w:t xml:space="preserve"> intitulée</w:t>
      </w:r>
      <w:proofErr w:type="gramStart"/>
      <w:r w:rsidRPr="005C7CC5">
        <w:rPr>
          <w:rStyle w:val="tlid-translation"/>
          <w:rFonts w:ascii="Arial" w:hAnsi="Arial" w:cs="Arial"/>
          <w:sz w:val="20"/>
          <w:szCs w:val="20"/>
        </w:rPr>
        <w:t xml:space="preserve"> «Prévention</w:t>
      </w:r>
      <w:proofErr w:type="gramEnd"/>
      <w:r w:rsidRPr="005C7CC5">
        <w:rPr>
          <w:rStyle w:val="tlid-translation"/>
          <w:rFonts w:ascii="Arial" w:hAnsi="Arial" w:cs="Arial"/>
          <w:sz w:val="20"/>
          <w:szCs w:val="20"/>
        </w:rPr>
        <w:t xml:space="preserve"> des risques climatiques», il est prévu de réaliser un inventaire des informations sur les vulnérabilités, capacités, expositions et risques (VCER) pour les inondations et la sécheresse dans le bassin de la Volta. À cette fin, une équipe d'experts de l'OMM et de la Fondation de recherche CIMA a été désignée pour mener, en collaboration avec l'équipe de gestion du projet, des consultations nationales avec diverses agences (services hydrologiques et météorologiques, protection civile, instituts géographiques et environnementaux, ressources en eau, partenariats nationaux pour l'eau, etc.) des six pays entre octobre et décembre 2019. L’objectif général des réunions de consultation avec les agences / instituts était de collecter des informations et des données sur les capacités et les besoins en matière de prévision des inondations et de</w:t>
      </w:r>
      <w:r w:rsidR="00EB7947" w:rsidRPr="005C7CC5">
        <w:rPr>
          <w:rStyle w:val="tlid-translation"/>
          <w:rFonts w:ascii="Arial" w:hAnsi="Arial" w:cs="Arial"/>
          <w:sz w:val="20"/>
          <w:szCs w:val="20"/>
        </w:rPr>
        <w:t xml:space="preserve"> la</w:t>
      </w:r>
      <w:r w:rsidRPr="005C7CC5">
        <w:rPr>
          <w:rStyle w:val="tlid-translation"/>
          <w:rFonts w:ascii="Arial" w:hAnsi="Arial" w:cs="Arial"/>
          <w:sz w:val="20"/>
          <w:szCs w:val="20"/>
        </w:rPr>
        <w:t xml:space="preserve"> sécheresse</w:t>
      </w:r>
      <w:r w:rsidR="003D09CE" w:rsidRPr="005C7CC5">
        <w:rPr>
          <w:rStyle w:val="tlid-translation"/>
          <w:rFonts w:ascii="Arial" w:hAnsi="Arial" w:cs="Arial"/>
          <w:sz w:val="20"/>
          <w:szCs w:val="20"/>
        </w:rPr>
        <w:t xml:space="preserve"> et des systèmes d’alerte précoce de bout en bout</w:t>
      </w:r>
      <w:r w:rsidRPr="005C7CC5">
        <w:rPr>
          <w:rStyle w:val="tlid-translation"/>
          <w:rFonts w:ascii="Arial" w:hAnsi="Arial" w:cs="Arial"/>
          <w:sz w:val="20"/>
          <w:szCs w:val="20"/>
        </w:rPr>
        <w:t>. Les réunions de consultation ont contribué à la rédaction de l'analyse de base sur les capacités, les besoins et les recommandations actuels pour l'élaboration de cartes de risque d'inondations et de sécheresses et d'un système d'alerte précoce (VOLTALARM)</w:t>
      </w:r>
      <w:r w:rsidR="003D09CE" w:rsidRPr="005C7CC5">
        <w:rPr>
          <w:rStyle w:val="tlid-translation"/>
          <w:rFonts w:ascii="Arial" w:hAnsi="Arial" w:cs="Arial"/>
          <w:sz w:val="20"/>
          <w:szCs w:val="20"/>
        </w:rPr>
        <w:t xml:space="preserve"> au niveau transfrontalier</w:t>
      </w:r>
      <w:r w:rsidRPr="005C7CC5">
        <w:rPr>
          <w:rStyle w:val="tlid-translation"/>
          <w:rFonts w:ascii="Arial" w:hAnsi="Arial" w:cs="Arial"/>
          <w:sz w:val="20"/>
          <w:szCs w:val="20"/>
        </w:rPr>
        <w:t>.</w:t>
      </w:r>
    </w:p>
    <w:p w14:paraId="3D20502B" w14:textId="276A1E7B" w:rsidR="009C2A75" w:rsidRPr="005C7CC5" w:rsidRDefault="009C2A75" w:rsidP="004B0A24">
      <w:pPr>
        <w:spacing w:after="240"/>
        <w:jc w:val="both"/>
        <w:rPr>
          <w:rFonts w:ascii="Arial" w:hAnsi="Arial" w:cs="Arial"/>
          <w:sz w:val="20"/>
          <w:szCs w:val="20"/>
        </w:rPr>
      </w:pPr>
      <w:r w:rsidRPr="005C7CC5">
        <w:rPr>
          <w:rFonts w:ascii="Arial" w:hAnsi="Arial" w:cs="Arial"/>
          <w:sz w:val="20"/>
          <w:szCs w:val="20"/>
        </w:rPr>
        <w:t>Les résultats de l'analyse auraient dû être présentés lors d'ateliers nationaux en mars et avril 2020, où ils auraient été soumis à validation par tous les acteurs impliqués. Compte tenu de la pandémie de Covid-19, ces ateliers ont été reportés.</w:t>
      </w:r>
    </w:p>
    <w:p w14:paraId="69033155" w14:textId="425FA13B" w:rsidR="00850C51" w:rsidRPr="005C7CC5" w:rsidRDefault="00850C51" w:rsidP="004B0A24">
      <w:pPr>
        <w:spacing w:after="240"/>
        <w:jc w:val="both"/>
        <w:rPr>
          <w:rFonts w:ascii="Arial" w:hAnsi="Arial" w:cs="Arial"/>
          <w:sz w:val="20"/>
          <w:szCs w:val="20"/>
        </w:rPr>
      </w:pPr>
      <w:r w:rsidRPr="005C7CC5">
        <w:rPr>
          <w:rFonts w:ascii="Arial" w:hAnsi="Arial" w:cs="Arial"/>
          <w:sz w:val="20"/>
          <w:szCs w:val="20"/>
        </w:rPr>
        <w:t xml:space="preserve">En juin 2020, des réunions nationales ont été organisées virtuellement pour présenter aux acteurs nationaux les rapports de la </w:t>
      </w:r>
      <w:r w:rsidR="003D09CE" w:rsidRPr="005C7CC5">
        <w:rPr>
          <w:rFonts w:ascii="Arial" w:hAnsi="Arial" w:cs="Arial"/>
          <w:sz w:val="20"/>
          <w:szCs w:val="20"/>
        </w:rPr>
        <w:t>c</w:t>
      </w:r>
      <w:r w:rsidRPr="005C7CC5">
        <w:rPr>
          <w:rFonts w:ascii="Arial" w:hAnsi="Arial" w:cs="Arial"/>
          <w:sz w:val="20"/>
          <w:szCs w:val="20"/>
        </w:rPr>
        <w:t xml:space="preserve">onsultation nationale sur les capacités et les besoins pour développer des systèmes de prévision des inondations et de sécheresse et d'alerte précoce, ainsi que pour examiner et fournir un soutien dans la collecte des informations manquantes. </w:t>
      </w:r>
    </w:p>
    <w:p w14:paraId="20C8399F" w14:textId="15656F39" w:rsidR="00850C51" w:rsidRPr="005C7CC5" w:rsidRDefault="00850C51" w:rsidP="004B0A24">
      <w:pPr>
        <w:jc w:val="both"/>
        <w:rPr>
          <w:rFonts w:ascii="Arial" w:hAnsi="Arial" w:cs="Arial"/>
          <w:b/>
          <w:bCs/>
          <w:sz w:val="20"/>
          <w:szCs w:val="20"/>
        </w:rPr>
      </w:pPr>
      <w:r w:rsidRPr="005C7CC5">
        <w:rPr>
          <w:rFonts w:ascii="Arial" w:hAnsi="Arial" w:cs="Arial"/>
          <w:sz w:val="20"/>
          <w:szCs w:val="20"/>
        </w:rPr>
        <w:t>Dans l'espoir d'un apaisement de la pandémie de Covid-19 et de l'ouverture imminente des frontières aériennes et terrestres des six pays riverains d</w:t>
      </w:r>
      <w:r w:rsidR="003D09CE" w:rsidRPr="005C7CC5">
        <w:rPr>
          <w:rFonts w:ascii="Arial" w:hAnsi="Arial" w:cs="Arial"/>
          <w:sz w:val="20"/>
          <w:szCs w:val="20"/>
        </w:rPr>
        <w:t>u</w:t>
      </w:r>
      <w:r w:rsidRPr="005C7CC5">
        <w:rPr>
          <w:rFonts w:ascii="Arial" w:hAnsi="Arial" w:cs="Arial"/>
          <w:sz w:val="20"/>
          <w:szCs w:val="20"/>
        </w:rPr>
        <w:t xml:space="preserve"> bassin de la Volta, l'équipe de gestion du projet envisage d'organiser les ateliers nationaux dans la période de mi-septembre au début d'octobre 2020. L'équipe de gestion du projet (OMM) et les consultants (CIMA) se connecteront virtuellement aux ateliers, si le</w:t>
      </w:r>
      <w:r w:rsidR="003D09CE" w:rsidRPr="005C7CC5">
        <w:rPr>
          <w:rFonts w:ascii="Arial" w:hAnsi="Arial" w:cs="Arial"/>
          <w:sz w:val="20"/>
          <w:szCs w:val="20"/>
        </w:rPr>
        <w:t>s</w:t>
      </w:r>
      <w:r w:rsidRPr="005C7CC5">
        <w:rPr>
          <w:rFonts w:ascii="Arial" w:hAnsi="Arial" w:cs="Arial"/>
          <w:sz w:val="20"/>
          <w:szCs w:val="20"/>
        </w:rPr>
        <w:t xml:space="preserve"> </w:t>
      </w:r>
      <w:r w:rsidR="001B0F4D" w:rsidRPr="005C7CC5">
        <w:rPr>
          <w:rFonts w:ascii="Arial" w:hAnsi="Arial" w:cs="Arial"/>
          <w:sz w:val="20"/>
          <w:szCs w:val="20"/>
        </w:rPr>
        <w:t>voyages sont</w:t>
      </w:r>
      <w:r w:rsidR="003D09CE" w:rsidRPr="005C7CC5">
        <w:rPr>
          <w:rFonts w:ascii="Arial" w:hAnsi="Arial" w:cs="Arial"/>
          <w:sz w:val="20"/>
          <w:szCs w:val="20"/>
        </w:rPr>
        <w:t xml:space="preserve"> </w:t>
      </w:r>
      <w:r w:rsidRPr="005C7CC5">
        <w:rPr>
          <w:rFonts w:ascii="Arial" w:hAnsi="Arial" w:cs="Arial"/>
          <w:sz w:val="20"/>
          <w:szCs w:val="20"/>
        </w:rPr>
        <w:t>autorisé</w:t>
      </w:r>
      <w:r w:rsidR="003D09CE" w:rsidRPr="005C7CC5">
        <w:rPr>
          <w:rFonts w:ascii="Arial" w:hAnsi="Arial" w:cs="Arial"/>
          <w:sz w:val="20"/>
          <w:szCs w:val="20"/>
        </w:rPr>
        <w:t>s</w:t>
      </w:r>
      <w:r w:rsidRPr="005C7CC5">
        <w:rPr>
          <w:rFonts w:ascii="Arial" w:hAnsi="Arial" w:cs="Arial"/>
          <w:sz w:val="20"/>
          <w:szCs w:val="20"/>
        </w:rPr>
        <w:t xml:space="preserve">, ils </w:t>
      </w:r>
      <w:r w:rsidR="003D09CE" w:rsidRPr="005C7CC5">
        <w:rPr>
          <w:rFonts w:ascii="Arial" w:hAnsi="Arial" w:cs="Arial"/>
          <w:sz w:val="20"/>
          <w:szCs w:val="20"/>
        </w:rPr>
        <w:t xml:space="preserve">se déplaceront </w:t>
      </w:r>
      <w:r w:rsidRPr="005C7CC5">
        <w:rPr>
          <w:rFonts w:ascii="Arial" w:hAnsi="Arial" w:cs="Arial"/>
          <w:sz w:val="20"/>
          <w:szCs w:val="20"/>
        </w:rPr>
        <w:t>et participeront physiquement aux ateliers.</w:t>
      </w:r>
    </w:p>
    <w:p w14:paraId="1BB14CE2" w14:textId="6F68906E" w:rsidR="005A6732" w:rsidRPr="005C7CC5" w:rsidRDefault="00850C51" w:rsidP="004B0A24">
      <w:pPr>
        <w:jc w:val="both"/>
        <w:rPr>
          <w:rFonts w:ascii="Arial" w:hAnsi="Arial" w:cs="Arial"/>
          <w:sz w:val="20"/>
          <w:szCs w:val="20"/>
        </w:rPr>
      </w:pPr>
      <w:r w:rsidRPr="005C7CC5">
        <w:rPr>
          <w:rFonts w:ascii="Arial" w:hAnsi="Arial" w:cs="Arial"/>
          <w:sz w:val="20"/>
          <w:szCs w:val="20"/>
        </w:rPr>
        <w:t xml:space="preserve">Cette note conceptuelle </w:t>
      </w:r>
      <w:r w:rsidR="003D09CE" w:rsidRPr="005C7CC5">
        <w:rPr>
          <w:rFonts w:ascii="Arial" w:hAnsi="Arial" w:cs="Arial"/>
          <w:sz w:val="20"/>
          <w:szCs w:val="20"/>
        </w:rPr>
        <w:t xml:space="preserve">présente </w:t>
      </w:r>
      <w:r w:rsidRPr="005C7CC5">
        <w:rPr>
          <w:rFonts w:ascii="Arial" w:hAnsi="Arial" w:cs="Arial"/>
          <w:sz w:val="20"/>
          <w:szCs w:val="20"/>
        </w:rPr>
        <w:t>les objectifs et les résultats attendus ainsi que la méthodologie pour la conduite des ateliers nationaux.</w:t>
      </w:r>
    </w:p>
    <w:p w14:paraId="7BDF4866" w14:textId="7B43B8F7" w:rsidR="00D85258" w:rsidRPr="005C7CC5" w:rsidRDefault="005A6732" w:rsidP="004B0A24">
      <w:pPr>
        <w:spacing w:before="120" w:after="240"/>
        <w:jc w:val="both"/>
        <w:rPr>
          <w:rFonts w:ascii="Arial" w:hAnsi="Arial" w:cs="Arial"/>
          <w:b/>
          <w:bCs/>
          <w:sz w:val="24"/>
          <w:szCs w:val="24"/>
        </w:rPr>
      </w:pPr>
      <w:r w:rsidRPr="005C7CC5">
        <w:rPr>
          <w:rFonts w:ascii="Arial" w:hAnsi="Arial" w:cs="Arial"/>
          <w:b/>
          <w:bCs/>
          <w:sz w:val="24"/>
          <w:szCs w:val="24"/>
        </w:rPr>
        <w:t xml:space="preserve">2. Objectifs des ateliers nationaux </w:t>
      </w:r>
    </w:p>
    <w:p w14:paraId="14827494" w14:textId="48C31E0E" w:rsidR="00850C51" w:rsidRPr="005C7CC5" w:rsidRDefault="00850C51" w:rsidP="004B0A24">
      <w:pPr>
        <w:jc w:val="both"/>
        <w:rPr>
          <w:rFonts w:ascii="Arial" w:hAnsi="Arial" w:cs="Arial"/>
          <w:sz w:val="20"/>
          <w:szCs w:val="20"/>
        </w:rPr>
      </w:pPr>
      <w:r w:rsidRPr="005C7CC5">
        <w:rPr>
          <w:rFonts w:ascii="Arial" w:hAnsi="Arial" w:cs="Arial"/>
          <w:sz w:val="20"/>
          <w:szCs w:val="20"/>
        </w:rPr>
        <w:t xml:space="preserve">Le but des ateliers nationaux est d'examiner et de consolider le projet d'analyse de base sur les systèmes d'alerte précoce (SAP) et les recommandations connexes pour le développement de cartes des risques d'inondation et de sécheresse et la mise en place d'un système d'alerte précoce. L'objectif </w:t>
      </w:r>
      <w:r w:rsidRPr="005C7CC5">
        <w:rPr>
          <w:rFonts w:ascii="Arial" w:hAnsi="Arial" w:cs="Arial"/>
          <w:sz w:val="20"/>
          <w:szCs w:val="20"/>
        </w:rPr>
        <w:lastRenderedPageBreak/>
        <w:t>principal est donc de parvenir à une compréhension commune des lacunes, des limites et des opportunités de chaque aspect du système d'alerte précoce et d'identifier les actions réalisables à mettre en œuvre dans le cadre du projet VFDM.</w:t>
      </w:r>
    </w:p>
    <w:p w14:paraId="75BC1F8D" w14:textId="0A345588" w:rsidR="00850C51" w:rsidRPr="005C7CC5" w:rsidRDefault="00850C51" w:rsidP="004B0A24">
      <w:pPr>
        <w:jc w:val="both"/>
        <w:rPr>
          <w:rFonts w:ascii="Arial" w:hAnsi="Arial" w:cs="Arial"/>
          <w:sz w:val="20"/>
          <w:szCs w:val="20"/>
        </w:rPr>
      </w:pPr>
      <w:r w:rsidRPr="005C7CC5">
        <w:rPr>
          <w:rFonts w:ascii="Arial" w:hAnsi="Arial" w:cs="Arial"/>
          <w:sz w:val="20"/>
          <w:szCs w:val="20"/>
        </w:rPr>
        <w:t xml:space="preserve">Au cours des ateliers, l'équipe de gestion du projet partagera les informations recueillies </w:t>
      </w:r>
      <w:r w:rsidR="003D09CE" w:rsidRPr="005C7CC5">
        <w:rPr>
          <w:rFonts w:ascii="Arial" w:hAnsi="Arial" w:cs="Arial"/>
          <w:sz w:val="20"/>
          <w:szCs w:val="20"/>
        </w:rPr>
        <w:t>lors</w:t>
      </w:r>
      <w:r w:rsidRPr="005C7CC5">
        <w:rPr>
          <w:rFonts w:ascii="Arial" w:hAnsi="Arial" w:cs="Arial"/>
          <w:sz w:val="20"/>
          <w:szCs w:val="20"/>
        </w:rPr>
        <w:t xml:space="preserve"> des études </w:t>
      </w:r>
      <w:r w:rsidR="00617F07" w:rsidRPr="005C7CC5">
        <w:rPr>
          <w:rFonts w:ascii="Arial" w:hAnsi="Arial" w:cs="Arial"/>
          <w:sz w:val="20"/>
          <w:szCs w:val="20"/>
        </w:rPr>
        <w:t xml:space="preserve">bibliographiques </w:t>
      </w:r>
      <w:r w:rsidRPr="005C7CC5">
        <w:rPr>
          <w:rFonts w:ascii="Arial" w:hAnsi="Arial" w:cs="Arial"/>
          <w:sz w:val="20"/>
          <w:szCs w:val="20"/>
        </w:rPr>
        <w:t>(revue de la littérature et des rapports disponibles) et lors de réunions de concertation avec les principaux acteurs des pays du bassin de la Volta, en particulier les services hydrologiques nationaux (S</w:t>
      </w:r>
      <w:r w:rsidR="003D09CE" w:rsidRPr="005C7CC5">
        <w:rPr>
          <w:rFonts w:ascii="Arial" w:hAnsi="Arial" w:cs="Arial"/>
          <w:sz w:val="20"/>
          <w:szCs w:val="20"/>
        </w:rPr>
        <w:t>HN</w:t>
      </w:r>
      <w:r w:rsidRPr="005C7CC5">
        <w:rPr>
          <w:rFonts w:ascii="Arial" w:hAnsi="Arial" w:cs="Arial"/>
          <w:sz w:val="20"/>
          <w:szCs w:val="20"/>
        </w:rPr>
        <w:t>), services météorologiques nationaux (</w:t>
      </w:r>
      <w:r w:rsidR="00617F07" w:rsidRPr="005C7CC5">
        <w:rPr>
          <w:rFonts w:ascii="Arial" w:hAnsi="Arial" w:cs="Arial"/>
          <w:sz w:val="20"/>
          <w:szCs w:val="20"/>
        </w:rPr>
        <w:t>SM</w:t>
      </w:r>
      <w:r w:rsidRPr="005C7CC5">
        <w:rPr>
          <w:rFonts w:ascii="Arial" w:hAnsi="Arial" w:cs="Arial"/>
          <w:sz w:val="20"/>
          <w:szCs w:val="20"/>
        </w:rPr>
        <w:t>N), organisations de gestion des catastrophes (OG</w:t>
      </w:r>
      <w:r w:rsidR="00617F07" w:rsidRPr="005C7CC5">
        <w:rPr>
          <w:rFonts w:ascii="Arial" w:hAnsi="Arial" w:cs="Arial"/>
          <w:sz w:val="20"/>
          <w:szCs w:val="20"/>
        </w:rPr>
        <w:t>C</w:t>
      </w:r>
      <w:r w:rsidRPr="005C7CC5">
        <w:rPr>
          <w:rFonts w:ascii="Arial" w:hAnsi="Arial" w:cs="Arial"/>
          <w:sz w:val="20"/>
          <w:szCs w:val="20"/>
        </w:rPr>
        <w:t>) et autres organisations nationales et régionales.</w:t>
      </w:r>
    </w:p>
    <w:p w14:paraId="3AD8E815" w14:textId="4D0C6A9B" w:rsidR="00D85258" w:rsidRPr="005C7CC5" w:rsidRDefault="00850C51" w:rsidP="004B0A24">
      <w:pPr>
        <w:jc w:val="both"/>
        <w:rPr>
          <w:rFonts w:ascii="Arial" w:hAnsi="Arial" w:cs="Arial"/>
          <w:sz w:val="20"/>
          <w:szCs w:val="20"/>
        </w:rPr>
      </w:pPr>
      <w:r w:rsidRPr="005C7CC5">
        <w:rPr>
          <w:rFonts w:ascii="Arial" w:hAnsi="Arial" w:cs="Arial"/>
          <w:sz w:val="20"/>
          <w:szCs w:val="20"/>
        </w:rPr>
        <w:t xml:space="preserve">Plus précisément, les ateliers nationaux visent à atteindre les objectifs spécifiques </w:t>
      </w:r>
      <w:proofErr w:type="gramStart"/>
      <w:r w:rsidRPr="005C7CC5">
        <w:rPr>
          <w:rFonts w:ascii="Arial" w:hAnsi="Arial" w:cs="Arial"/>
          <w:sz w:val="20"/>
          <w:szCs w:val="20"/>
        </w:rPr>
        <w:t>suivants:</w:t>
      </w:r>
      <w:proofErr w:type="gramEnd"/>
      <w:r w:rsidRPr="005C7CC5">
        <w:rPr>
          <w:rFonts w:ascii="Arial" w:hAnsi="Arial" w:cs="Arial"/>
          <w:sz w:val="20"/>
          <w:szCs w:val="20"/>
        </w:rPr>
        <w:t xml:space="preserve"> </w:t>
      </w:r>
    </w:p>
    <w:p w14:paraId="1A483E22" w14:textId="14C20445" w:rsidR="00850C51" w:rsidRPr="005C7CC5" w:rsidRDefault="00850C51" w:rsidP="004B0A24">
      <w:pPr>
        <w:jc w:val="both"/>
        <w:rPr>
          <w:rFonts w:ascii="Arial" w:eastAsiaTheme="minorEastAsia" w:hAnsi="Arial" w:cs="Arial"/>
          <w:sz w:val="20"/>
          <w:szCs w:val="20"/>
          <w:lang w:eastAsia="zh-CN"/>
        </w:rPr>
      </w:pPr>
      <w:r w:rsidRPr="005C7CC5">
        <w:rPr>
          <w:rFonts w:ascii="Arial" w:eastAsiaTheme="minorEastAsia" w:hAnsi="Arial" w:cs="Arial"/>
          <w:sz w:val="20"/>
          <w:szCs w:val="20"/>
          <w:lang w:eastAsia="zh-CN"/>
        </w:rPr>
        <w:t xml:space="preserve">- présenter la méthodologie d'évaluation des capacités et des besoins nationaux </w:t>
      </w:r>
      <w:r w:rsidR="00617F07" w:rsidRPr="005C7CC5">
        <w:rPr>
          <w:rFonts w:ascii="Arial" w:eastAsiaTheme="minorEastAsia" w:hAnsi="Arial" w:cs="Arial"/>
          <w:sz w:val="20"/>
          <w:szCs w:val="20"/>
          <w:lang w:eastAsia="zh-CN"/>
        </w:rPr>
        <w:t>relatifs au</w:t>
      </w:r>
      <w:r w:rsidRPr="005C7CC5">
        <w:rPr>
          <w:rFonts w:ascii="Arial" w:eastAsiaTheme="minorEastAsia" w:hAnsi="Arial" w:cs="Arial"/>
          <w:sz w:val="20"/>
          <w:szCs w:val="20"/>
          <w:lang w:eastAsia="zh-CN"/>
        </w:rPr>
        <w:t xml:space="preserve"> système d'alerte précoce aux inondations et </w:t>
      </w:r>
      <w:r w:rsidR="00617F07" w:rsidRPr="005C7CC5">
        <w:rPr>
          <w:rFonts w:ascii="Arial" w:eastAsiaTheme="minorEastAsia" w:hAnsi="Arial" w:cs="Arial"/>
          <w:sz w:val="20"/>
          <w:szCs w:val="20"/>
          <w:lang w:eastAsia="zh-CN"/>
        </w:rPr>
        <w:t xml:space="preserve">à la </w:t>
      </w:r>
      <w:r w:rsidRPr="005C7CC5">
        <w:rPr>
          <w:rFonts w:ascii="Arial" w:eastAsiaTheme="minorEastAsia" w:hAnsi="Arial" w:cs="Arial"/>
          <w:sz w:val="20"/>
          <w:szCs w:val="20"/>
          <w:lang w:eastAsia="zh-CN"/>
        </w:rPr>
        <w:t xml:space="preserve">sécheresse dans le bassin de la </w:t>
      </w:r>
      <w:proofErr w:type="gramStart"/>
      <w:r w:rsidRPr="005C7CC5">
        <w:rPr>
          <w:rFonts w:ascii="Arial" w:eastAsiaTheme="minorEastAsia" w:hAnsi="Arial" w:cs="Arial"/>
          <w:sz w:val="20"/>
          <w:szCs w:val="20"/>
          <w:lang w:eastAsia="zh-CN"/>
        </w:rPr>
        <w:t>Volta;</w:t>
      </w:r>
      <w:proofErr w:type="gramEnd"/>
    </w:p>
    <w:p w14:paraId="60845CEA" w14:textId="57F56B14" w:rsidR="00850C51" w:rsidRPr="005C7CC5" w:rsidRDefault="00850C51" w:rsidP="004B0A24">
      <w:pPr>
        <w:jc w:val="both"/>
        <w:rPr>
          <w:rFonts w:ascii="Arial" w:eastAsiaTheme="minorEastAsia" w:hAnsi="Arial" w:cs="Arial"/>
          <w:sz w:val="20"/>
          <w:szCs w:val="20"/>
          <w:lang w:eastAsia="zh-CN"/>
        </w:rPr>
      </w:pPr>
      <w:r w:rsidRPr="005C7CC5">
        <w:rPr>
          <w:rFonts w:ascii="Arial" w:eastAsiaTheme="minorEastAsia" w:hAnsi="Arial" w:cs="Arial"/>
          <w:sz w:val="20"/>
          <w:szCs w:val="20"/>
          <w:lang w:eastAsia="zh-CN"/>
        </w:rPr>
        <w:t xml:space="preserve">- examiner et consolider les premiers résultats de l'analyse de base sur les SAP et les recommandations, puis identifier les lacunes et les opportunités pour développer / renforcer les SAP nationaux en mettant l'accent sur les éléments de chaque système (connaissance des risques, </w:t>
      </w:r>
      <w:r w:rsidR="007C1660" w:rsidRPr="005C7CC5">
        <w:rPr>
          <w:rFonts w:ascii="Arial" w:eastAsiaTheme="minorEastAsia" w:hAnsi="Arial" w:cs="Arial"/>
          <w:sz w:val="20"/>
          <w:szCs w:val="20"/>
          <w:lang w:eastAsia="zh-CN"/>
        </w:rPr>
        <w:t xml:space="preserve">surveillance </w:t>
      </w:r>
      <w:r w:rsidRPr="005C7CC5">
        <w:rPr>
          <w:rFonts w:ascii="Arial" w:eastAsiaTheme="minorEastAsia" w:hAnsi="Arial" w:cs="Arial"/>
          <w:sz w:val="20"/>
          <w:szCs w:val="20"/>
          <w:lang w:eastAsia="zh-CN"/>
        </w:rPr>
        <w:t xml:space="preserve">et prévision, alerte et </w:t>
      </w:r>
      <w:r w:rsidR="003365DD" w:rsidRPr="005C7CC5">
        <w:rPr>
          <w:rFonts w:ascii="Arial" w:eastAsiaTheme="minorEastAsia" w:hAnsi="Arial" w:cs="Arial"/>
          <w:sz w:val="20"/>
          <w:szCs w:val="20"/>
          <w:lang w:eastAsia="zh-CN"/>
        </w:rPr>
        <w:t>communication</w:t>
      </w:r>
      <w:r w:rsidRPr="005C7CC5">
        <w:rPr>
          <w:rFonts w:ascii="Arial" w:eastAsiaTheme="minorEastAsia" w:hAnsi="Arial" w:cs="Arial"/>
          <w:sz w:val="20"/>
          <w:szCs w:val="20"/>
          <w:lang w:eastAsia="zh-CN"/>
        </w:rPr>
        <w:t xml:space="preserve">, préparation et </w:t>
      </w:r>
      <w:r w:rsidR="007C1660" w:rsidRPr="005C7CC5">
        <w:rPr>
          <w:rFonts w:ascii="Arial" w:eastAsiaTheme="minorEastAsia" w:hAnsi="Arial" w:cs="Arial"/>
          <w:sz w:val="20"/>
          <w:szCs w:val="20"/>
          <w:lang w:eastAsia="zh-CN"/>
        </w:rPr>
        <w:t>intervention</w:t>
      </w:r>
      <w:r w:rsidRPr="005C7CC5">
        <w:rPr>
          <w:rFonts w:ascii="Arial" w:eastAsiaTheme="minorEastAsia" w:hAnsi="Arial" w:cs="Arial"/>
          <w:sz w:val="20"/>
          <w:szCs w:val="20"/>
          <w:lang w:eastAsia="zh-CN"/>
        </w:rPr>
        <w:t xml:space="preserve">) et pour la mise en œuvre d’un système d’alerte </w:t>
      </w:r>
      <w:r w:rsidR="00617F07" w:rsidRPr="005C7CC5">
        <w:rPr>
          <w:rFonts w:ascii="Arial" w:eastAsiaTheme="minorEastAsia" w:hAnsi="Arial" w:cs="Arial"/>
          <w:sz w:val="20"/>
          <w:szCs w:val="20"/>
          <w:lang w:eastAsia="zh-CN"/>
        </w:rPr>
        <w:t>précoce</w:t>
      </w:r>
      <w:r w:rsidRPr="005C7CC5">
        <w:rPr>
          <w:rFonts w:ascii="Arial" w:eastAsiaTheme="minorEastAsia" w:hAnsi="Arial" w:cs="Arial"/>
          <w:sz w:val="20"/>
          <w:szCs w:val="20"/>
          <w:lang w:eastAsia="zh-CN"/>
        </w:rPr>
        <w:t xml:space="preserve"> transfront</w:t>
      </w:r>
      <w:r w:rsidR="00617F07" w:rsidRPr="005C7CC5">
        <w:rPr>
          <w:rFonts w:ascii="Arial" w:eastAsiaTheme="minorEastAsia" w:hAnsi="Arial" w:cs="Arial"/>
          <w:sz w:val="20"/>
          <w:szCs w:val="20"/>
          <w:lang w:eastAsia="zh-CN"/>
        </w:rPr>
        <w:t>alier</w:t>
      </w:r>
    </w:p>
    <w:p w14:paraId="50ED708C" w14:textId="609E7F9F" w:rsidR="00850C51" w:rsidRPr="005C7CC5" w:rsidRDefault="00850C51" w:rsidP="004B0A24">
      <w:pPr>
        <w:jc w:val="both"/>
        <w:rPr>
          <w:rFonts w:ascii="Arial" w:eastAsiaTheme="minorEastAsia" w:hAnsi="Arial" w:cs="Arial"/>
          <w:sz w:val="20"/>
          <w:szCs w:val="20"/>
          <w:lang w:eastAsia="zh-CN"/>
        </w:rPr>
      </w:pPr>
      <w:r w:rsidRPr="005C7CC5">
        <w:rPr>
          <w:rFonts w:ascii="Arial" w:eastAsiaTheme="minorEastAsia" w:hAnsi="Arial" w:cs="Arial"/>
          <w:sz w:val="20"/>
          <w:szCs w:val="20"/>
          <w:lang w:eastAsia="zh-CN"/>
        </w:rPr>
        <w:t>- consolider les conclusions des réunions de concertation sur les pratiques, les outils, les infrastructures et les compétences disponibles pour gérer les inondations et l</w:t>
      </w:r>
      <w:r w:rsidR="00617F07" w:rsidRPr="005C7CC5">
        <w:rPr>
          <w:rFonts w:ascii="Arial" w:eastAsiaTheme="minorEastAsia" w:hAnsi="Arial" w:cs="Arial"/>
          <w:sz w:val="20"/>
          <w:szCs w:val="20"/>
          <w:lang w:eastAsia="zh-CN"/>
        </w:rPr>
        <w:t>a</w:t>
      </w:r>
      <w:r w:rsidRPr="005C7CC5">
        <w:rPr>
          <w:rFonts w:ascii="Arial" w:eastAsiaTheme="minorEastAsia" w:hAnsi="Arial" w:cs="Arial"/>
          <w:sz w:val="20"/>
          <w:szCs w:val="20"/>
          <w:lang w:eastAsia="zh-CN"/>
        </w:rPr>
        <w:t xml:space="preserve"> sécheresse, principalement sur les cartes de risques et les systèmes d'alerte </w:t>
      </w:r>
      <w:proofErr w:type="gramStart"/>
      <w:r w:rsidR="001B0F4D" w:rsidRPr="005C7CC5">
        <w:rPr>
          <w:rFonts w:ascii="Arial" w:eastAsiaTheme="minorEastAsia" w:hAnsi="Arial" w:cs="Arial"/>
          <w:sz w:val="20"/>
          <w:szCs w:val="20"/>
          <w:lang w:eastAsia="zh-CN"/>
        </w:rPr>
        <w:t>précoce;</w:t>
      </w:r>
      <w:proofErr w:type="gramEnd"/>
    </w:p>
    <w:p w14:paraId="40038825" w14:textId="0091C006" w:rsidR="00850C51" w:rsidRPr="005C7CC5" w:rsidRDefault="00850C51" w:rsidP="004B0A24">
      <w:pPr>
        <w:jc w:val="both"/>
        <w:rPr>
          <w:rFonts w:ascii="Arial" w:eastAsiaTheme="minorEastAsia" w:hAnsi="Arial" w:cs="Arial"/>
          <w:sz w:val="20"/>
          <w:szCs w:val="20"/>
          <w:lang w:eastAsia="zh-CN"/>
        </w:rPr>
      </w:pPr>
      <w:r w:rsidRPr="005C7CC5">
        <w:rPr>
          <w:rFonts w:ascii="Arial" w:eastAsiaTheme="minorEastAsia" w:hAnsi="Arial" w:cs="Arial"/>
          <w:sz w:val="20"/>
          <w:szCs w:val="20"/>
          <w:lang w:eastAsia="zh-CN"/>
        </w:rPr>
        <w:t xml:space="preserve">- examiner les projets de recommandations sur la manière de développer / renforcer les capacités de prévision des inondations et </w:t>
      </w:r>
      <w:r w:rsidR="00617F07" w:rsidRPr="005C7CC5">
        <w:rPr>
          <w:rFonts w:ascii="Arial" w:eastAsiaTheme="minorEastAsia" w:hAnsi="Arial" w:cs="Arial"/>
          <w:sz w:val="20"/>
          <w:szCs w:val="20"/>
          <w:lang w:eastAsia="zh-CN"/>
        </w:rPr>
        <w:t xml:space="preserve">de la </w:t>
      </w:r>
      <w:r w:rsidRPr="005C7CC5">
        <w:rPr>
          <w:rFonts w:ascii="Arial" w:eastAsiaTheme="minorEastAsia" w:hAnsi="Arial" w:cs="Arial"/>
          <w:sz w:val="20"/>
          <w:szCs w:val="20"/>
          <w:lang w:eastAsia="zh-CN"/>
        </w:rPr>
        <w:t>sécheresse et du système d'alerte précoce</w:t>
      </w:r>
      <w:r w:rsidR="00617F07" w:rsidRPr="005C7CC5">
        <w:rPr>
          <w:rFonts w:ascii="Arial" w:eastAsiaTheme="minorEastAsia" w:hAnsi="Arial" w:cs="Arial"/>
          <w:sz w:val="20"/>
          <w:szCs w:val="20"/>
          <w:lang w:eastAsia="zh-CN"/>
        </w:rPr>
        <w:t xml:space="preserve"> </w:t>
      </w:r>
      <w:proofErr w:type="gramStart"/>
      <w:r w:rsidR="00617F07" w:rsidRPr="005C7CC5">
        <w:rPr>
          <w:rFonts w:ascii="Arial" w:eastAsiaTheme="minorEastAsia" w:hAnsi="Arial" w:cs="Arial"/>
          <w:sz w:val="20"/>
          <w:szCs w:val="20"/>
          <w:lang w:eastAsia="zh-CN"/>
        </w:rPr>
        <w:t>transfrontalier</w:t>
      </w:r>
      <w:r w:rsidRPr="005C7CC5">
        <w:rPr>
          <w:rFonts w:ascii="Arial" w:eastAsiaTheme="minorEastAsia" w:hAnsi="Arial" w:cs="Arial"/>
          <w:sz w:val="20"/>
          <w:szCs w:val="20"/>
          <w:lang w:eastAsia="zh-CN"/>
        </w:rPr>
        <w:t>;</w:t>
      </w:r>
      <w:proofErr w:type="gramEnd"/>
    </w:p>
    <w:p w14:paraId="5899E2B0" w14:textId="38208504" w:rsidR="004224FF" w:rsidRPr="005C7CC5" w:rsidRDefault="00126820" w:rsidP="004B0A24">
      <w:pPr>
        <w:jc w:val="both"/>
        <w:rPr>
          <w:rFonts w:ascii="Arial" w:eastAsiaTheme="minorEastAsia" w:hAnsi="Arial" w:cs="Arial"/>
          <w:sz w:val="20"/>
          <w:szCs w:val="20"/>
          <w:lang w:eastAsia="zh-CN"/>
        </w:rPr>
      </w:pPr>
      <w:r w:rsidRPr="005C7CC5">
        <w:rPr>
          <w:rFonts w:ascii="Arial" w:eastAsiaTheme="minorEastAsia" w:hAnsi="Arial" w:cs="Arial"/>
          <w:sz w:val="20"/>
          <w:szCs w:val="20"/>
          <w:lang w:eastAsia="zh-CN"/>
        </w:rPr>
        <w:t>Aussi bien que,</w:t>
      </w:r>
    </w:p>
    <w:p w14:paraId="628AD2C0" w14:textId="1D3B67BA" w:rsidR="00850C51" w:rsidRPr="005C7CC5" w:rsidRDefault="00850C51" w:rsidP="004B0A24">
      <w:pPr>
        <w:jc w:val="both"/>
        <w:rPr>
          <w:rFonts w:ascii="Arial" w:eastAsiaTheme="minorEastAsia" w:hAnsi="Arial" w:cs="Arial"/>
          <w:sz w:val="20"/>
          <w:szCs w:val="20"/>
          <w:lang w:eastAsia="zh-CN"/>
        </w:rPr>
      </w:pPr>
      <w:r w:rsidRPr="005C7CC5">
        <w:rPr>
          <w:rFonts w:ascii="Arial" w:eastAsiaTheme="minorEastAsia" w:hAnsi="Arial" w:cs="Arial"/>
          <w:sz w:val="20"/>
          <w:szCs w:val="20"/>
          <w:lang w:eastAsia="zh-CN"/>
        </w:rPr>
        <w:t xml:space="preserve">- préparer un plan d'action préliminaire pour l'élaboration de cartes des risques (comprenant 60 sites pilotes locaux) et la mise en œuvre d'un système d'alerte précoce pour les inondations et la sécheresse dans le bassin de la </w:t>
      </w:r>
      <w:proofErr w:type="gramStart"/>
      <w:r w:rsidRPr="005C7CC5">
        <w:rPr>
          <w:rFonts w:ascii="Arial" w:eastAsiaTheme="minorEastAsia" w:hAnsi="Arial" w:cs="Arial"/>
          <w:sz w:val="20"/>
          <w:szCs w:val="20"/>
          <w:lang w:eastAsia="zh-CN"/>
        </w:rPr>
        <w:t>Volta;</w:t>
      </w:r>
      <w:proofErr w:type="gramEnd"/>
    </w:p>
    <w:p w14:paraId="525FF6A8" w14:textId="724A1D00" w:rsidR="00A867B6" w:rsidRPr="005C7CC5" w:rsidRDefault="00850C51" w:rsidP="004B0A24">
      <w:pPr>
        <w:jc w:val="both"/>
        <w:rPr>
          <w:rFonts w:ascii="Arial" w:hAnsi="Arial" w:cs="Arial"/>
          <w:b/>
          <w:bCs/>
          <w:sz w:val="20"/>
          <w:szCs w:val="20"/>
        </w:rPr>
      </w:pPr>
      <w:r w:rsidRPr="005C7CC5">
        <w:rPr>
          <w:rFonts w:ascii="Arial" w:eastAsiaTheme="minorEastAsia" w:hAnsi="Arial" w:cs="Arial"/>
          <w:sz w:val="20"/>
          <w:szCs w:val="20"/>
          <w:lang w:eastAsia="zh-CN"/>
        </w:rPr>
        <w:t>- encourager l'engagement et le leadership des services nationaux pour soutenir les activités du projet (</w:t>
      </w:r>
      <w:r w:rsidR="00CD7F86" w:rsidRPr="005C7CC5">
        <w:rPr>
          <w:rFonts w:ascii="Arial" w:eastAsiaTheme="minorEastAsia" w:hAnsi="Arial" w:cs="Arial"/>
          <w:sz w:val="20"/>
          <w:szCs w:val="20"/>
          <w:lang w:eastAsia="zh-CN"/>
        </w:rPr>
        <w:t xml:space="preserve">déterminer </w:t>
      </w:r>
      <w:r w:rsidRPr="005C7CC5">
        <w:rPr>
          <w:rFonts w:ascii="Arial" w:eastAsiaTheme="minorEastAsia" w:hAnsi="Arial" w:cs="Arial"/>
          <w:sz w:val="20"/>
          <w:szCs w:val="20"/>
          <w:lang w:eastAsia="zh-CN"/>
        </w:rPr>
        <w:t xml:space="preserve">un mécanisme de coordination et de gestion des activités au niveau national, </w:t>
      </w:r>
      <w:r w:rsidR="00CD7F86" w:rsidRPr="005C7CC5">
        <w:rPr>
          <w:rFonts w:ascii="Arial" w:eastAsiaTheme="minorEastAsia" w:hAnsi="Arial" w:cs="Arial"/>
          <w:sz w:val="20"/>
          <w:szCs w:val="20"/>
          <w:lang w:eastAsia="zh-CN"/>
        </w:rPr>
        <w:t>ainsi que</w:t>
      </w:r>
      <w:r w:rsidRPr="005C7CC5">
        <w:rPr>
          <w:rFonts w:ascii="Arial" w:eastAsiaTheme="minorEastAsia" w:hAnsi="Arial" w:cs="Arial"/>
          <w:sz w:val="20"/>
          <w:szCs w:val="20"/>
          <w:lang w:eastAsia="zh-CN"/>
        </w:rPr>
        <w:t>l</w:t>
      </w:r>
      <w:r w:rsidR="001B0F4D" w:rsidRPr="005C7CC5">
        <w:rPr>
          <w:rFonts w:ascii="Arial" w:eastAsiaTheme="minorEastAsia" w:hAnsi="Arial" w:cs="Arial"/>
          <w:sz w:val="20"/>
          <w:szCs w:val="20"/>
          <w:lang w:eastAsia="zh-CN"/>
        </w:rPr>
        <w:t>qu</w:t>
      </w:r>
      <w:r w:rsidRPr="005C7CC5">
        <w:rPr>
          <w:rFonts w:ascii="Arial" w:eastAsiaTheme="minorEastAsia" w:hAnsi="Arial" w:cs="Arial"/>
          <w:sz w:val="20"/>
          <w:szCs w:val="20"/>
          <w:lang w:eastAsia="zh-CN"/>
        </w:rPr>
        <w:t xml:space="preserve">es ressources </w:t>
      </w:r>
      <w:r w:rsidR="00CD7F86" w:rsidRPr="005C7CC5">
        <w:rPr>
          <w:rFonts w:ascii="Arial" w:eastAsiaTheme="minorEastAsia" w:hAnsi="Arial" w:cs="Arial"/>
          <w:sz w:val="20"/>
          <w:szCs w:val="20"/>
          <w:lang w:eastAsia="zh-CN"/>
        </w:rPr>
        <w:t xml:space="preserve">nécessaires </w:t>
      </w:r>
      <w:r w:rsidRPr="005C7CC5">
        <w:rPr>
          <w:rFonts w:ascii="Arial" w:eastAsiaTheme="minorEastAsia" w:hAnsi="Arial" w:cs="Arial"/>
          <w:sz w:val="20"/>
          <w:szCs w:val="20"/>
          <w:lang w:eastAsia="zh-CN"/>
        </w:rPr>
        <w:t xml:space="preserve">telles que le temps </w:t>
      </w:r>
      <w:r w:rsidR="00CD7F86" w:rsidRPr="005C7CC5">
        <w:rPr>
          <w:rFonts w:ascii="Arial" w:eastAsiaTheme="minorEastAsia" w:hAnsi="Arial" w:cs="Arial"/>
          <w:sz w:val="20"/>
          <w:szCs w:val="20"/>
          <w:lang w:eastAsia="zh-CN"/>
        </w:rPr>
        <w:t xml:space="preserve">de travail </w:t>
      </w:r>
      <w:r w:rsidRPr="005C7CC5">
        <w:rPr>
          <w:rFonts w:ascii="Arial" w:eastAsiaTheme="minorEastAsia" w:hAnsi="Arial" w:cs="Arial"/>
          <w:sz w:val="20"/>
          <w:szCs w:val="20"/>
          <w:lang w:eastAsia="zh-CN"/>
        </w:rPr>
        <w:t xml:space="preserve">du personnel, </w:t>
      </w:r>
      <w:r w:rsidR="00CD7F86" w:rsidRPr="005C7CC5">
        <w:rPr>
          <w:rFonts w:ascii="Arial" w:eastAsiaTheme="minorEastAsia" w:hAnsi="Arial" w:cs="Arial"/>
          <w:sz w:val="20"/>
          <w:szCs w:val="20"/>
          <w:lang w:eastAsia="zh-CN"/>
        </w:rPr>
        <w:t xml:space="preserve">les moyens </w:t>
      </w:r>
      <w:r w:rsidRPr="005C7CC5">
        <w:rPr>
          <w:rFonts w:ascii="Arial" w:eastAsiaTheme="minorEastAsia" w:hAnsi="Arial" w:cs="Arial"/>
          <w:sz w:val="20"/>
          <w:szCs w:val="20"/>
          <w:lang w:eastAsia="zh-CN"/>
        </w:rPr>
        <w:t>et les services pour l'accomplissement des tâches dans le cadre des activités du projet).</w:t>
      </w:r>
    </w:p>
    <w:p w14:paraId="2125B73F" w14:textId="67DE808C" w:rsidR="005019E2" w:rsidRPr="005C7CC5" w:rsidRDefault="00A867B6" w:rsidP="004B0A24">
      <w:pPr>
        <w:spacing w:before="120" w:after="240"/>
        <w:jc w:val="both"/>
        <w:rPr>
          <w:rFonts w:ascii="Arial" w:hAnsi="Arial" w:cs="Arial"/>
          <w:b/>
          <w:bCs/>
          <w:sz w:val="24"/>
          <w:szCs w:val="24"/>
        </w:rPr>
      </w:pPr>
      <w:r w:rsidRPr="005C7CC5">
        <w:rPr>
          <w:rFonts w:ascii="Arial" w:hAnsi="Arial" w:cs="Arial"/>
          <w:b/>
          <w:bCs/>
          <w:sz w:val="24"/>
          <w:szCs w:val="24"/>
        </w:rPr>
        <w:t xml:space="preserve">3. Résultats attendus et livrables </w:t>
      </w:r>
    </w:p>
    <w:p w14:paraId="71799B20" w14:textId="5865CD8C" w:rsidR="00850C51" w:rsidRPr="005C7CC5" w:rsidRDefault="00850C51" w:rsidP="004B0A24">
      <w:pPr>
        <w:jc w:val="both"/>
        <w:rPr>
          <w:rFonts w:ascii="Arial" w:hAnsi="Arial" w:cs="Arial"/>
          <w:sz w:val="20"/>
          <w:szCs w:val="20"/>
        </w:rPr>
      </w:pPr>
      <w:r w:rsidRPr="005C7CC5">
        <w:rPr>
          <w:rFonts w:ascii="Arial" w:hAnsi="Arial" w:cs="Arial"/>
          <w:sz w:val="20"/>
          <w:szCs w:val="20"/>
        </w:rPr>
        <w:t xml:space="preserve">Les ateliers nationaux devraient finaliser: i) les résultats de l'analyse des capacités et des besoins nationaux en matière de prévision et d'alerte aux inondations et </w:t>
      </w:r>
      <w:r w:rsidR="00F55E5B" w:rsidRPr="005C7CC5">
        <w:rPr>
          <w:rFonts w:ascii="Arial" w:hAnsi="Arial" w:cs="Arial"/>
          <w:sz w:val="20"/>
          <w:szCs w:val="20"/>
        </w:rPr>
        <w:t xml:space="preserve">à la </w:t>
      </w:r>
      <w:r w:rsidRPr="005C7CC5">
        <w:rPr>
          <w:rFonts w:ascii="Arial" w:hAnsi="Arial" w:cs="Arial"/>
          <w:sz w:val="20"/>
          <w:szCs w:val="20"/>
        </w:rPr>
        <w:t>sécheresse dans le bassin de la Volta, ii) les principes directeurs et les approches pour la mise en œuvre des activités du projet (système d'alerte</w:t>
      </w:r>
      <w:r w:rsidR="00F55E5B" w:rsidRPr="005C7CC5">
        <w:rPr>
          <w:rFonts w:ascii="Arial" w:hAnsi="Arial" w:cs="Arial"/>
          <w:sz w:val="20"/>
          <w:szCs w:val="20"/>
        </w:rPr>
        <w:t xml:space="preserve"> précoce face aux inondations et à la sécheresse</w:t>
      </w:r>
      <w:r w:rsidRPr="005C7CC5">
        <w:rPr>
          <w:rFonts w:ascii="Arial" w:hAnsi="Arial" w:cs="Arial"/>
          <w:sz w:val="20"/>
          <w:szCs w:val="20"/>
        </w:rPr>
        <w:t xml:space="preserve">, élaboration de cartes de risques) </w:t>
      </w:r>
      <w:r w:rsidR="00F55E5B" w:rsidRPr="005C7CC5">
        <w:rPr>
          <w:rFonts w:ascii="Arial" w:hAnsi="Arial" w:cs="Arial"/>
          <w:sz w:val="20"/>
          <w:szCs w:val="20"/>
        </w:rPr>
        <w:t>avec</w:t>
      </w:r>
      <w:r w:rsidRPr="005C7CC5">
        <w:rPr>
          <w:rFonts w:ascii="Arial" w:hAnsi="Arial" w:cs="Arial"/>
          <w:sz w:val="20"/>
          <w:szCs w:val="20"/>
        </w:rPr>
        <w:t xml:space="preserve"> les partenaires </w:t>
      </w:r>
      <w:r w:rsidR="00F55E5B" w:rsidRPr="005C7CC5">
        <w:rPr>
          <w:rFonts w:ascii="Arial" w:hAnsi="Arial" w:cs="Arial"/>
          <w:sz w:val="20"/>
          <w:szCs w:val="20"/>
        </w:rPr>
        <w:t xml:space="preserve">pour </w:t>
      </w:r>
      <w:r w:rsidRPr="005C7CC5">
        <w:rPr>
          <w:rFonts w:ascii="Arial" w:hAnsi="Arial" w:cs="Arial"/>
          <w:sz w:val="20"/>
          <w:szCs w:val="20"/>
        </w:rPr>
        <w:t>assur</w:t>
      </w:r>
      <w:r w:rsidR="00F55E5B" w:rsidRPr="005C7CC5">
        <w:rPr>
          <w:rFonts w:ascii="Arial" w:hAnsi="Arial" w:cs="Arial"/>
          <w:sz w:val="20"/>
          <w:szCs w:val="20"/>
        </w:rPr>
        <w:t>er</w:t>
      </w:r>
      <w:r w:rsidRPr="005C7CC5">
        <w:rPr>
          <w:rFonts w:ascii="Arial" w:hAnsi="Arial" w:cs="Arial"/>
          <w:sz w:val="20"/>
          <w:szCs w:val="20"/>
        </w:rPr>
        <w:t xml:space="preserve"> leur participation régulière, leur contribution et leur soutien mutuel à la coordination.</w:t>
      </w:r>
    </w:p>
    <w:p w14:paraId="3DCC3EB4" w14:textId="0A0AE264" w:rsidR="00FB7D8D" w:rsidRPr="005C7CC5" w:rsidRDefault="00FB7D8D" w:rsidP="004B0A24">
      <w:pPr>
        <w:spacing w:before="120" w:after="120"/>
        <w:jc w:val="both"/>
        <w:rPr>
          <w:rFonts w:ascii="Arial" w:eastAsiaTheme="minorEastAsia" w:hAnsi="Arial" w:cs="Arial"/>
          <w:sz w:val="20"/>
          <w:szCs w:val="20"/>
          <w:lang w:eastAsia="zh-CN"/>
        </w:rPr>
      </w:pPr>
      <w:r w:rsidRPr="005C7CC5">
        <w:rPr>
          <w:rFonts w:ascii="Arial" w:hAnsi="Arial" w:cs="Arial"/>
          <w:sz w:val="20"/>
          <w:szCs w:val="20"/>
        </w:rPr>
        <w:t xml:space="preserve">Les ateliers contribueront à produire les résultats </w:t>
      </w:r>
      <w:proofErr w:type="gramStart"/>
      <w:r w:rsidRPr="005C7CC5">
        <w:rPr>
          <w:rFonts w:ascii="Arial" w:hAnsi="Arial" w:cs="Arial"/>
          <w:sz w:val="20"/>
          <w:szCs w:val="20"/>
        </w:rPr>
        <w:t>suivants:</w:t>
      </w:r>
      <w:proofErr w:type="gramEnd"/>
    </w:p>
    <w:p w14:paraId="41CE5720" w14:textId="1A80F561" w:rsidR="00FB7D8D" w:rsidRPr="005C7CC5" w:rsidRDefault="00FB7D8D" w:rsidP="004B0A24">
      <w:pPr>
        <w:jc w:val="both"/>
        <w:rPr>
          <w:rFonts w:ascii="Arial" w:eastAsiaTheme="minorEastAsia" w:hAnsi="Arial" w:cs="Arial"/>
          <w:sz w:val="20"/>
          <w:szCs w:val="20"/>
          <w:lang w:eastAsia="zh-CN"/>
        </w:rPr>
      </w:pPr>
      <w:r w:rsidRPr="005C7CC5">
        <w:rPr>
          <w:rFonts w:ascii="Arial" w:eastAsiaTheme="minorEastAsia" w:hAnsi="Arial" w:cs="Arial"/>
          <w:sz w:val="20"/>
          <w:szCs w:val="20"/>
          <w:lang w:eastAsia="zh-CN"/>
        </w:rPr>
        <w:t xml:space="preserve">- La présentation, la discussion et l'enrichissement des rapports de consultation nationale qui décrivent les capacités et les besoins nationaux en matière de système de prévision et d'alerte des </w:t>
      </w:r>
      <w:r w:rsidR="00F55E5B" w:rsidRPr="005C7CC5">
        <w:rPr>
          <w:rFonts w:ascii="Arial" w:eastAsiaTheme="minorEastAsia" w:hAnsi="Arial" w:cs="Arial"/>
          <w:sz w:val="20"/>
          <w:szCs w:val="20"/>
          <w:lang w:eastAsia="zh-CN"/>
        </w:rPr>
        <w:t xml:space="preserve">inondations </w:t>
      </w:r>
      <w:r w:rsidRPr="005C7CC5">
        <w:rPr>
          <w:rFonts w:ascii="Arial" w:eastAsiaTheme="minorEastAsia" w:hAnsi="Arial" w:cs="Arial"/>
          <w:sz w:val="20"/>
          <w:szCs w:val="20"/>
          <w:lang w:eastAsia="zh-CN"/>
        </w:rPr>
        <w:t>et de</w:t>
      </w:r>
      <w:r w:rsidR="00F55E5B" w:rsidRPr="005C7CC5">
        <w:rPr>
          <w:rFonts w:ascii="Arial" w:eastAsiaTheme="minorEastAsia" w:hAnsi="Arial" w:cs="Arial"/>
          <w:sz w:val="20"/>
          <w:szCs w:val="20"/>
          <w:lang w:eastAsia="zh-CN"/>
        </w:rPr>
        <w:t xml:space="preserve"> la</w:t>
      </w:r>
      <w:r w:rsidR="001B0F4D" w:rsidRPr="005C7CC5">
        <w:rPr>
          <w:rFonts w:ascii="Arial" w:eastAsiaTheme="minorEastAsia" w:hAnsi="Arial" w:cs="Arial"/>
          <w:sz w:val="20"/>
          <w:szCs w:val="20"/>
          <w:lang w:eastAsia="zh-CN"/>
        </w:rPr>
        <w:t xml:space="preserve"> </w:t>
      </w:r>
      <w:r w:rsidRPr="005C7CC5">
        <w:rPr>
          <w:rFonts w:ascii="Arial" w:eastAsiaTheme="minorEastAsia" w:hAnsi="Arial" w:cs="Arial"/>
          <w:sz w:val="20"/>
          <w:szCs w:val="20"/>
          <w:lang w:eastAsia="zh-CN"/>
        </w:rPr>
        <w:t xml:space="preserve">sécheresse dans le bassin de la </w:t>
      </w:r>
      <w:proofErr w:type="gramStart"/>
      <w:r w:rsidRPr="005C7CC5">
        <w:rPr>
          <w:rFonts w:ascii="Arial" w:eastAsiaTheme="minorEastAsia" w:hAnsi="Arial" w:cs="Arial"/>
          <w:sz w:val="20"/>
          <w:szCs w:val="20"/>
          <w:lang w:eastAsia="zh-CN"/>
        </w:rPr>
        <w:t>Volta;</w:t>
      </w:r>
      <w:proofErr w:type="gramEnd"/>
    </w:p>
    <w:p w14:paraId="23F14AA8" w14:textId="5DF6676E" w:rsidR="00FB7D8D" w:rsidRPr="005C7CC5" w:rsidRDefault="00FB7D8D" w:rsidP="004B0A24">
      <w:pPr>
        <w:jc w:val="both"/>
        <w:rPr>
          <w:rFonts w:ascii="Arial" w:eastAsiaTheme="minorEastAsia" w:hAnsi="Arial" w:cs="Arial"/>
          <w:sz w:val="20"/>
          <w:szCs w:val="20"/>
          <w:lang w:eastAsia="zh-CN"/>
        </w:rPr>
      </w:pPr>
      <w:r w:rsidRPr="005C7CC5">
        <w:rPr>
          <w:rFonts w:ascii="Arial" w:eastAsiaTheme="minorEastAsia" w:hAnsi="Arial" w:cs="Arial"/>
          <w:sz w:val="20"/>
          <w:szCs w:val="20"/>
          <w:lang w:eastAsia="zh-CN"/>
        </w:rPr>
        <w:t xml:space="preserve">- L'identification des dispositions institutionnelles supplémentaires au niveau national pour soutenir la mise en œuvre des activités du </w:t>
      </w:r>
      <w:proofErr w:type="gramStart"/>
      <w:r w:rsidRPr="005C7CC5">
        <w:rPr>
          <w:rFonts w:ascii="Arial" w:eastAsiaTheme="minorEastAsia" w:hAnsi="Arial" w:cs="Arial"/>
          <w:sz w:val="20"/>
          <w:szCs w:val="20"/>
          <w:lang w:eastAsia="zh-CN"/>
        </w:rPr>
        <w:t>projet;</w:t>
      </w:r>
      <w:proofErr w:type="gramEnd"/>
    </w:p>
    <w:p w14:paraId="3346F895" w14:textId="3F5C9FDD" w:rsidR="00D77529" w:rsidRPr="005C7CC5" w:rsidRDefault="00FB7D8D" w:rsidP="004B0A24">
      <w:pPr>
        <w:jc w:val="both"/>
        <w:rPr>
          <w:rFonts w:ascii="Arial" w:hAnsi="Arial" w:cs="Arial"/>
          <w:sz w:val="20"/>
          <w:szCs w:val="20"/>
        </w:rPr>
      </w:pPr>
      <w:r w:rsidRPr="005C7CC5">
        <w:rPr>
          <w:rFonts w:ascii="Arial" w:eastAsiaTheme="minorEastAsia" w:hAnsi="Arial" w:cs="Arial"/>
          <w:sz w:val="20"/>
          <w:szCs w:val="20"/>
          <w:lang w:eastAsia="zh-CN"/>
        </w:rPr>
        <w:t>- La rédaction de rapports techniques sur les ateliers nationaux, qui comprendront des recommandations et un plan d'action préliminaire pour développer les cartes des risques et le système d'alerte précoce.</w:t>
      </w:r>
      <w:r w:rsidR="00D77529" w:rsidRPr="005C7CC5">
        <w:rPr>
          <w:rFonts w:ascii="Arial" w:hAnsi="Arial" w:cs="Arial"/>
          <w:sz w:val="20"/>
          <w:szCs w:val="20"/>
        </w:rPr>
        <w:br w:type="page"/>
      </w:r>
    </w:p>
    <w:p w14:paraId="2AEF68A6" w14:textId="77777777" w:rsidR="005019E2" w:rsidRPr="005C7CC5" w:rsidRDefault="005019E2" w:rsidP="004B0A24">
      <w:pPr>
        <w:jc w:val="both"/>
        <w:rPr>
          <w:rFonts w:ascii="Arial" w:hAnsi="Arial" w:cs="Arial"/>
          <w:sz w:val="20"/>
          <w:szCs w:val="20"/>
        </w:rPr>
      </w:pPr>
    </w:p>
    <w:p w14:paraId="44BB3E40" w14:textId="5E9429AC" w:rsidR="005019E2" w:rsidRPr="005C7CC5" w:rsidRDefault="00A867B6" w:rsidP="004B0A24">
      <w:pPr>
        <w:spacing w:before="120" w:after="240"/>
        <w:jc w:val="both"/>
        <w:rPr>
          <w:rFonts w:ascii="Arial" w:hAnsi="Arial" w:cs="Arial"/>
          <w:b/>
          <w:bCs/>
          <w:sz w:val="24"/>
          <w:szCs w:val="24"/>
        </w:rPr>
      </w:pPr>
      <w:r w:rsidRPr="005C7CC5">
        <w:rPr>
          <w:rFonts w:ascii="Arial" w:hAnsi="Arial" w:cs="Arial"/>
          <w:b/>
          <w:bCs/>
          <w:sz w:val="24"/>
          <w:szCs w:val="24"/>
        </w:rPr>
        <w:t>4. Participants à l'atelier</w:t>
      </w:r>
    </w:p>
    <w:p w14:paraId="008085FC" w14:textId="3F2092FE" w:rsidR="00D77529" w:rsidRPr="005C7CC5" w:rsidRDefault="00FB7D8D" w:rsidP="004B0A24">
      <w:pPr>
        <w:jc w:val="both"/>
        <w:rPr>
          <w:rFonts w:ascii="Arial" w:hAnsi="Arial" w:cs="Arial"/>
          <w:sz w:val="20"/>
          <w:szCs w:val="20"/>
        </w:rPr>
      </w:pPr>
      <w:r w:rsidRPr="005C7CC5">
        <w:rPr>
          <w:rFonts w:ascii="Arial" w:hAnsi="Arial" w:cs="Arial"/>
          <w:sz w:val="20"/>
          <w:szCs w:val="20"/>
        </w:rPr>
        <w:t>Les participants attendus à chaque atelier national sont, entre autres, des représentants du Département en charge des ressources en eau, du Département en charge de la météorologie, du Département en charge de la protection civile, des partenariats nationaux de l'eau, des instituts de recherche sur l'eau et le changement climatique, le</w:t>
      </w:r>
      <w:r w:rsidR="00F55E5B" w:rsidRPr="005C7CC5">
        <w:rPr>
          <w:rFonts w:ascii="Arial" w:hAnsi="Arial" w:cs="Arial"/>
          <w:sz w:val="20"/>
          <w:szCs w:val="20"/>
        </w:rPr>
        <w:t>s</w:t>
      </w:r>
      <w:r w:rsidRPr="005C7CC5">
        <w:rPr>
          <w:rFonts w:ascii="Arial" w:hAnsi="Arial" w:cs="Arial"/>
          <w:sz w:val="20"/>
          <w:szCs w:val="20"/>
        </w:rPr>
        <w:t xml:space="preserve"> institut</w:t>
      </w:r>
      <w:r w:rsidR="00F55E5B" w:rsidRPr="005C7CC5">
        <w:rPr>
          <w:rFonts w:ascii="Arial" w:hAnsi="Arial" w:cs="Arial"/>
          <w:sz w:val="20"/>
          <w:szCs w:val="20"/>
        </w:rPr>
        <w:t>s</w:t>
      </w:r>
      <w:r w:rsidRPr="005C7CC5">
        <w:rPr>
          <w:rFonts w:ascii="Arial" w:hAnsi="Arial" w:cs="Arial"/>
          <w:sz w:val="20"/>
          <w:szCs w:val="20"/>
        </w:rPr>
        <w:t xml:space="preserve"> en charge de la géographie, les autorités nationales désignées par le Fonds d'adaptation, les personnes ressources, les communautés locales de la partie nationale du bassin ainsi que les usagers de l'eau du bassin, les organisations de la société civile travaillant dans le bassin, etc. La liste provisoire des participants nationaux se trouve en annexe.</w:t>
      </w:r>
    </w:p>
    <w:p w14:paraId="7433148E" w14:textId="18D89FF7" w:rsidR="005019E2" w:rsidRPr="005C7CC5" w:rsidRDefault="00946864" w:rsidP="004B0A24">
      <w:pPr>
        <w:spacing w:before="120" w:after="240"/>
        <w:jc w:val="both"/>
        <w:rPr>
          <w:rFonts w:ascii="Arial" w:hAnsi="Arial" w:cs="Arial"/>
          <w:b/>
          <w:bCs/>
          <w:sz w:val="24"/>
          <w:szCs w:val="24"/>
        </w:rPr>
      </w:pPr>
      <w:r w:rsidRPr="005C7CC5">
        <w:rPr>
          <w:rFonts w:ascii="Arial" w:hAnsi="Arial" w:cs="Arial"/>
          <w:b/>
          <w:bCs/>
          <w:sz w:val="24"/>
          <w:szCs w:val="24"/>
        </w:rPr>
        <w:t xml:space="preserve">5. Méthodologie </w:t>
      </w:r>
    </w:p>
    <w:p w14:paraId="55FF26C6" w14:textId="4BC8AF0A" w:rsidR="00156288" w:rsidRPr="005C7CC5" w:rsidRDefault="00FB7D8D" w:rsidP="004B0A24">
      <w:pPr>
        <w:spacing w:after="0" w:line="240" w:lineRule="auto"/>
        <w:jc w:val="both"/>
        <w:rPr>
          <w:rFonts w:ascii="Arial" w:hAnsi="Arial" w:cs="Arial"/>
          <w:sz w:val="20"/>
          <w:szCs w:val="20"/>
        </w:rPr>
      </w:pPr>
      <w:r w:rsidRPr="005C7CC5">
        <w:rPr>
          <w:rFonts w:ascii="Arial" w:hAnsi="Arial" w:cs="Arial"/>
          <w:sz w:val="20"/>
          <w:szCs w:val="20"/>
        </w:rPr>
        <w:t xml:space="preserve">Les ateliers seront organisés en trois </w:t>
      </w:r>
      <w:proofErr w:type="gramStart"/>
      <w:r w:rsidRPr="005C7CC5">
        <w:rPr>
          <w:rFonts w:ascii="Arial" w:hAnsi="Arial" w:cs="Arial"/>
          <w:sz w:val="20"/>
          <w:szCs w:val="20"/>
        </w:rPr>
        <w:t>étapes:</w:t>
      </w:r>
      <w:proofErr w:type="gramEnd"/>
      <w:r w:rsidRPr="005C7CC5">
        <w:rPr>
          <w:rFonts w:ascii="Arial" w:hAnsi="Arial" w:cs="Arial"/>
          <w:sz w:val="20"/>
          <w:szCs w:val="20"/>
        </w:rPr>
        <w:t xml:space="preserve"> la phase de préparation, le déroulement des ateliers et la phase d'élaboration des rapports.</w:t>
      </w:r>
    </w:p>
    <w:p w14:paraId="4D2BDCAC" w14:textId="77777777" w:rsidR="00FB7D8D" w:rsidRPr="005C7CC5" w:rsidRDefault="00FB7D8D" w:rsidP="004B0A24">
      <w:pPr>
        <w:spacing w:after="0" w:line="240" w:lineRule="auto"/>
        <w:jc w:val="both"/>
        <w:rPr>
          <w:rFonts w:ascii="Arial" w:hAnsi="Arial" w:cs="Arial"/>
          <w:sz w:val="20"/>
          <w:szCs w:val="20"/>
        </w:rPr>
      </w:pPr>
    </w:p>
    <w:p w14:paraId="6B88F03C" w14:textId="416596C5" w:rsidR="005019E2" w:rsidRPr="005C7CC5" w:rsidRDefault="00FB7D8D" w:rsidP="004B0A24">
      <w:pPr>
        <w:jc w:val="both"/>
        <w:rPr>
          <w:rFonts w:ascii="Arial" w:hAnsi="Arial" w:cs="Arial"/>
          <w:b/>
          <w:bCs/>
          <w:i/>
          <w:iCs/>
          <w:sz w:val="20"/>
          <w:szCs w:val="20"/>
        </w:rPr>
      </w:pPr>
      <w:r w:rsidRPr="005C7CC5">
        <w:rPr>
          <w:rFonts w:ascii="Arial" w:hAnsi="Arial" w:cs="Arial"/>
          <w:b/>
          <w:bCs/>
          <w:i/>
          <w:iCs/>
          <w:sz w:val="20"/>
          <w:szCs w:val="20"/>
        </w:rPr>
        <w:t xml:space="preserve">Phase de préparation </w:t>
      </w:r>
    </w:p>
    <w:p w14:paraId="33882BDB" w14:textId="4B288868" w:rsidR="00FB7D8D" w:rsidRPr="005C7CC5" w:rsidRDefault="00F55E5B" w:rsidP="004B0A24">
      <w:pPr>
        <w:jc w:val="both"/>
        <w:rPr>
          <w:rFonts w:ascii="Arial" w:hAnsi="Arial" w:cs="Arial"/>
          <w:sz w:val="20"/>
          <w:szCs w:val="20"/>
        </w:rPr>
      </w:pPr>
      <w:r w:rsidRPr="005C7CC5">
        <w:rPr>
          <w:rFonts w:ascii="Arial" w:hAnsi="Arial" w:cs="Arial"/>
          <w:sz w:val="20"/>
          <w:szCs w:val="20"/>
        </w:rPr>
        <w:t>Elle</w:t>
      </w:r>
      <w:r w:rsidR="00FB7D8D" w:rsidRPr="005C7CC5">
        <w:rPr>
          <w:rFonts w:ascii="Arial" w:hAnsi="Arial" w:cs="Arial"/>
          <w:sz w:val="20"/>
          <w:szCs w:val="20"/>
        </w:rPr>
        <w:t xml:space="preserve"> couvre les activités </w:t>
      </w:r>
      <w:proofErr w:type="gramStart"/>
      <w:r w:rsidR="00FB7D8D" w:rsidRPr="005C7CC5">
        <w:rPr>
          <w:rFonts w:ascii="Arial" w:hAnsi="Arial" w:cs="Arial"/>
          <w:sz w:val="20"/>
          <w:szCs w:val="20"/>
        </w:rPr>
        <w:t>suivantes:</w:t>
      </w:r>
      <w:proofErr w:type="gramEnd"/>
    </w:p>
    <w:p w14:paraId="0A073738" w14:textId="13984729" w:rsidR="00FB7D8D" w:rsidRPr="005C7CC5" w:rsidRDefault="00FB7D8D" w:rsidP="004B0A24">
      <w:pPr>
        <w:jc w:val="both"/>
        <w:rPr>
          <w:rFonts w:ascii="Arial" w:hAnsi="Arial" w:cs="Arial"/>
          <w:sz w:val="20"/>
          <w:szCs w:val="20"/>
        </w:rPr>
      </w:pPr>
      <w:r w:rsidRPr="005C7CC5">
        <w:rPr>
          <w:rFonts w:ascii="Arial" w:hAnsi="Arial" w:cs="Arial"/>
          <w:sz w:val="20"/>
          <w:szCs w:val="20"/>
        </w:rPr>
        <w:t xml:space="preserve">- Finalisation des listes des participants aux ateliers et de </w:t>
      </w:r>
      <w:r w:rsidR="0073471A" w:rsidRPr="005C7CC5">
        <w:rPr>
          <w:rFonts w:ascii="Arial" w:hAnsi="Arial" w:cs="Arial"/>
          <w:sz w:val="20"/>
          <w:szCs w:val="20"/>
        </w:rPr>
        <w:t xml:space="preserve">l'ordre du jour </w:t>
      </w:r>
      <w:r w:rsidRPr="005C7CC5">
        <w:rPr>
          <w:rFonts w:ascii="Arial" w:hAnsi="Arial" w:cs="Arial"/>
          <w:sz w:val="20"/>
          <w:szCs w:val="20"/>
        </w:rPr>
        <w:t xml:space="preserve">indicatif </w:t>
      </w:r>
      <w:r w:rsidR="00F55E5B" w:rsidRPr="005C7CC5">
        <w:rPr>
          <w:rFonts w:ascii="Arial" w:hAnsi="Arial" w:cs="Arial"/>
          <w:sz w:val="20"/>
          <w:szCs w:val="20"/>
        </w:rPr>
        <w:t xml:space="preserve">de </w:t>
      </w:r>
      <w:proofErr w:type="gramStart"/>
      <w:r w:rsidR="00F55E5B" w:rsidRPr="005C7CC5">
        <w:rPr>
          <w:rFonts w:ascii="Arial" w:hAnsi="Arial" w:cs="Arial"/>
          <w:sz w:val="20"/>
          <w:szCs w:val="20"/>
        </w:rPr>
        <w:t>l’atelier</w:t>
      </w:r>
      <w:r w:rsidRPr="005C7CC5">
        <w:rPr>
          <w:rFonts w:ascii="Arial" w:hAnsi="Arial" w:cs="Arial"/>
          <w:sz w:val="20"/>
          <w:szCs w:val="20"/>
        </w:rPr>
        <w:t>;</w:t>
      </w:r>
      <w:proofErr w:type="gramEnd"/>
    </w:p>
    <w:p w14:paraId="51DE1DD5" w14:textId="08511EE8" w:rsidR="00FB7D8D" w:rsidRPr="005C7CC5" w:rsidRDefault="00FB7D8D" w:rsidP="004B0A24">
      <w:pPr>
        <w:jc w:val="both"/>
        <w:rPr>
          <w:rFonts w:ascii="Arial" w:hAnsi="Arial" w:cs="Arial"/>
          <w:sz w:val="20"/>
          <w:szCs w:val="20"/>
        </w:rPr>
      </w:pPr>
      <w:r w:rsidRPr="005C7CC5">
        <w:rPr>
          <w:rFonts w:ascii="Arial" w:hAnsi="Arial" w:cs="Arial"/>
          <w:sz w:val="20"/>
          <w:szCs w:val="20"/>
        </w:rPr>
        <w:t xml:space="preserve">- Mobilisation des participants par l'envoi et le suivi des invitations, partage du rapport de la mission de consultation des capacités et des besoins </w:t>
      </w:r>
      <w:r w:rsidR="00F55E5B" w:rsidRPr="005C7CC5">
        <w:rPr>
          <w:rFonts w:ascii="Arial" w:hAnsi="Arial" w:cs="Arial"/>
          <w:sz w:val="20"/>
          <w:szCs w:val="20"/>
        </w:rPr>
        <w:t xml:space="preserve">relatifs au système de prévision et d'alerte face aux inondations et à la sécheresse dans le bassin de la </w:t>
      </w:r>
      <w:proofErr w:type="gramStart"/>
      <w:r w:rsidR="00F55E5B" w:rsidRPr="005C7CC5">
        <w:rPr>
          <w:rFonts w:ascii="Arial" w:hAnsi="Arial" w:cs="Arial"/>
          <w:sz w:val="20"/>
          <w:szCs w:val="20"/>
        </w:rPr>
        <w:t>Volta</w:t>
      </w:r>
      <w:r w:rsidRPr="005C7CC5">
        <w:rPr>
          <w:rFonts w:ascii="Arial" w:hAnsi="Arial" w:cs="Arial"/>
          <w:sz w:val="20"/>
          <w:szCs w:val="20"/>
        </w:rPr>
        <w:t>;</w:t>
      </w:r>
      <w:proofErr w:type="gramEnd"/>
    </w:p>
    <w:p w14:paraId="512B60F3" w14:textId="2B1B651A" w:rsidR="00FB7D8D" w:rsidRPr="005C7CC5" w:rsidRDefault="00FB7D8D" w:rsidP="004B0A24">
      <w:pPr>
        <w:jc w:val="both"/>
        <w:rPr>
          <w:rFonts w:ascii="Arial" w:hAnsi="Arial" w:cs="Arial"/>
          <w:sz w:val="20"/>
          <w:szCs w:val="20"/>
        </w:rPr>
      </w:pPr>
      <w:r w:rsidRPr="005C7CC5">
        <w:rPr>
          <w:rFonts w:ascii="Arial" w:hAnsi="Arial" w:cs="Arial"/>
          <w:sz w:val="20"/>
          <w:szCs w:val="20"/>
        </w:rPr>
        <w:t>- Organisation logistique de l'atelier (couverture médiatique, bannières, location de salle, restauration, etc</w:t>
      </w:r>
      <w:r w:rsidR="001B0F4D" w:rsidRPr="005C7CC5">
        <w:rPr>
          <w:rFonts w:ascii="Arial" w:hAnsi="Arial" w:cs="Arial"/>
          <w:sz w:val="20"/>
          <w:szCs w:val="20"/>
        </w:rPr>
        <w:t>.</w:t>
      </w:r>
      <w:r w:rsidRPr="005C7CC5">
        <w:rPr>
          <w:rFonts w:ascii="Arial" w:hAnsi="Arial" w:cs="Arial"/>
          <w:sz w:val="20"/>
          <w:szCs w:val="20"/>
        </w:rPr>
        <w:t>;)</w:t>
      </w:r>
    </w:p>
    <w:p w14:paraId="08332BB0" w14:textId="77777777" w:rsidR="00FB7D8D" w:rsidRPr="005C7CC5" w:rsidRDefault="00FB7D8D" w:rsidP="004B0A24">
      <w:pPr>
        <w:jc w:val="both"/>
        <w:rPr>
          <w:rFonts w:ascii="Arial" w:hAnsi="Arial" w:cs="Arial"/>
          <w:sz w:val="20"/>
          <w:szCs w:val="20"/>
        </w:rPr>
      </w:pPr>
      <w:r w:rsidRPr="005C7CC5">
        <w:rPr>
          <w:rFonts w:ascii="Arial" w:hAnsi="Arial" w:cs="Arial"/>
          <w:sz w:val="20"/>
          <w:szCs w:val="20"/>
        </w:rPr>
        <w:t xml:space="preserve">- Préparation des documents et des termes de référence pour les travaux de </w:t>
      </w:r>
      <w:proofErr w:type="gramStart"/>
      <w:r w:rsidRPr="005C7CC5">
        <w:rPr>
          <w:rFonts w:ascii="Arial" w:hAnsi="Arial" w:cs="Arial"/>
          <w:sz w:val="20"/>
          <w:szCs w:val="20"/>
        </w:rPr>
        <w:t>groupe;</w:t>
      </w:r>
      <w:proofErr w:type="gramEnd"/>
    </w:p>
    <w:p w14:paraId="2E3A20C7" w14:textId="2E1FB783" w:rsidR="008C6C1E" w:rsidRPr="005C7CC5" w:rsidRDefault="00FB7D8D" w:rsidP="004B0A24">
      <w:pPr>
        <w:jc w:val="both"/>
        <w:rPr>
          <w:rFonts w:ascii="Arial" w:hAnsi="Arial" w:cs="Arial"/>
          <w:b/>
          <w:bCs/>
          <w:i/>
          <w:iCs/>
          <w:sz w:val="20"/>
          <w:szCs w:val="20"/>
        </w:rPr>
      </w:pPr>
      <w:r w:rsidRPr="005C7CC5">
        <w:rPr>
          <w:rFonts w:ascii="Arial" w:hAnsi="Arial" w:cs="Arial"/>
          <w:sz w:val="20"/>
          <w:szCs w:val="20"/>
        </w:rPr>
        <w:t>- Préparation des discours pour la cérémonie d'ouverture et de clôture.</w:t>
      </w:r>
    </w:p>
    <w:p w14:paraId="4FA01DF7" w14:textId="10D9EA6D" w:rsidR="005019E2" w:rsidRPr="005C7CC5" w:rsidRDefault="00F2494E" w:rsidP="004B0A24">
      <w:pPr>
        <w:jc w:val="both"/>
        <w:rPr>
          <w:rFonts w:ascii="Arial" w:hAnsi="Arial" w:cs="Arial"/>
          <w:b/>
          <w:bCs/>
          <w:i/>
          <w:iCs/>
          <w:sz w:val="20"/>
          <w:szCs w:val="20"/>
        </w:rPr>
      </w:pPr>
      <w:r w:rsidRPr="005C7CC5">
        <w:rPr>
          <w:rFonts w:ascii="Arial" w:hAnsi="Arial" w:cs="Arial"/>
          <w:b/>
          <w:bCs/>
          <w:i/>
          <w:iCs/>
          <w:sz w:val="20"/>
          <w:szCs w:val="20"/>
        </w:rPr>
        <w:t>Déroulement des ateliers</w:t>
      </w:r>
    </w:p>
    <w:p w14:paraId="0B80CEDB" w14:textId="55026079" w:rsidR="00F2494E" w:rsidRPr="005C7CC5" w:rsidRDefault="00F2494E" w:rsidP="004B0A24">
      <w:pPr>
        <w:jc w:val="both"/>
        <w:rPr>
          <w:rFonts w:ascii="Arial" w:hAnsi="Arial" w:cs="Arial"/>
          <w:sz w:val="20"/>
          <w:szCs w:val="20"/>
        </w:rPr>
      </w:pPr>
      <w:r w:rsidRPr="005C7CC5">
        <w:rPr>
          <w:rFonts w:ascii="Arial" w:hAnsi="Arial" w:cs="Arial"/>
          <w:sz w:val="20"/>
          <w:szCs w:val="20"/>
        </w:rPr>
        <w:t xml:space="preserve">L'ouverture de chaque atelier sera présidée par l'OMM, les ministres de tutelle </w:t>
      </w:r>
      <w:r w:rsidR="0073471A" w:rsidRPr="005C7CC5">
        <w:rPr>
          <w:rFonts w:ascii="Arial" w:hAnsi="Arial" w:cs="Arial"/>
          <w:sz w:val="20"/>
          <w:szCs w:val="20"/>
        </w:rPr>
        <w:t>de l’</w:t>
      </w:r>
      <w:r w:rsidRPr="005C7CC5">
        <w:rPr>
          <w:rFonts w:ascii="Arial" w:hAnsi="Arial" w:cs="Arial"/>
          <w:sz w:val="20"/>
          <w:szCs w:val="20"/>
        </w:rPr>
        <w:t xml:space="preserve">ABV, le directeur exécutif de l'ABV ou son représentant et les </w:t>
      </w:r>
      <w:r w:rsidR="0073471A" w:rsidRPr="005C7CC5">
        <w:rPr>
          <w:rFonts w:ascii="Arial" w:hAnsi="Arial" w:cs="Arial"/>
          <w:sz w:val="20"/>
          <w:szCs w:val="20"/>
        </w:rPr>
        <w:t xml:space="preserve">directeurs </w:t>
      </w:r>
      <w:r w:rsidRPr="005C7CC5">
        <w:rPr>
          <w:rFonts w:ascii="Arial" w:hAnsi="Arial" w:cs="Arial"/>
          <w:sz w:val="20"/>
          <w:szCs w:val="20"/>
        </w:rPr>
        <w:t>chargés de la météorologie et de l'hydrologie. Un présidium de trois personnes sera mis en place par l'équipe de gestion du projet pour faciliter les discussions et la production de rapports d'ateliers. L'ordre du jour provisoire sera validé au début de l'atelier.</w:t>
      </w:r>
    </w:p>
    <w:p w14:paraId="495A32F0" w14:textId="09685F55" w:rsidR="00F2494E" w:rsidRPr="005C7CC5" w:rsidRDefault="00F2494E" w:rsidP="004B0A24">
      <w:pPr>
        <w:jc w:val="both"/>
        <w:rPr>
          <w:rFonts w:ascii="Arial" w:hAnsi="Arial" w:cs="Arial"/>
          <w:sz w:val="20"/>
          <w:szCs w:val="20"/>
        </w:rPr>
      </w:pPr>
      <w:r w:rsidRPr="005C7CC5">
        <w:rPr>
          <w:rFonts w:ascii="Arial" w:hAnsi="Arial" w:cs="Arial"/>
          <w:sz w:val="20"/>
          <w:szCs w:val="20"/>
        </w:rPr>
        <w:t xml:space="preserve">Les ateliers </w:t>
      </w:r>
      <w:r w:rsidR="0073471A" w:rsidRPr="005C7CC5">
        <w:rPr>
          <w:rFonts w:ascii="Arial" w:hAnsi="Arial" w:cs="Arial"/>
          <w:sz w:val="20"/>
          <w:szCs w:val="20"/>
        </w:rPr>
        <w:t xml:space="preserve">permettront de </w:t>
      </w:r>
      <w:r w:rsidRPr="005C7CC5">
        <w:rPr>
          <w:rFonts w:ascii="Arial" w:hAnsi="Arial" w:cs="Arial"/>
          <w:sz w:val="20"/>
          <w:szCs w:val="20"/>
        </w:rPr>
        <w:t>développer une stratégie de suivi, y compris des plans d'action au niveau national pour mettre en œuvre un système d'alerte transfront</w:t>
      </w:r>
      <w:r w:rsidR="0073471A" w:rsidRPr="005C7CC5">
        <w:rPr>
          <w:rFonts w:ascii="Arial" w:hAnsi="Arial" w:cs="Arial"/>
          <w:sz w:val="20"/>
          <w:szCs w:val="20"/>
        </w:rPr>
        <w:t>alier</w:t>
      </w:r>
      <w:r w:rsidRPr="005C7CC5">
        <w:rPr>
          <w:rFonts w:ascii="Arial" w:hAnsi="Arial" w:cs="Arial"/>
          <w:sz w:val="20"/>
          <w:szCs w:val="20"/>
        </w:rPr>
        <w:t xml:space="preserve"> </w:t>
      </w:r>
      <w:r w:rsidR="0073471A" w:rsidRPr="005C7CC5">
        <w:rPr>
          <w:rFonts w:ascii="Arial" w:hAnsi="Arial" w:cs="Arial"/>
          <w:sz w:val="20"/>
          <w:szCs w:val="20"/>
        </w:rPr>
        <w:t xml:space="preserve">pour </w:t>
      </w:r>
      <w:r w:rsidRPr="005C7CC5">
        <w:rPr>
          <w:rFonts w:ascii="Arial" w:hAnsi="Arial" w:cs="Arial"/>
          <w:sz w:val="20"/>
          <w:szCs w:val="20"/>
        </w:rPr>
        <w:t>les inondations et la sécheresse dans le bassin de la Volta et pour renforcer les SAP nationaux. Les participants auront l'occasion d'engager un dialogue sur les lacunes et les opportunités de leur SAP national actuel. Les participants auront également l'occasion de discuter des stratégies / mesures potentielles pour renforcer la gestion nationale des risques d'événements climatiques extrêmes et pour la mise en œuvre d'un SAP transfrontalier, ainsi que de leurs rôles et responsabilités respectifs. En outre, les ateliers répondront aux besoins de collaboration et de coordination au sein et entre les différents secteurs en montrant des exemples réussis de SAP transfront</w:t>
      </w:r>
      <w:r w:rsidR="0073471A" w:rsidRPr="005C7CC5">
        <w:rPr>
          <w:rFonts w:ascii="Arial" w:hAnsi="Arial" w:cs="Arial"/>
          <w:sz w:val="20"/>
          <w:szCs w:val="20"/>
        </w:rPr>
        <w:t>aliers</w:t>
      </w:r>
      <w:r w:rsidRPr="005C7CC5">
        <w:rPr>
          <w:rFonts w:ascii="Arial" w:hAnsi="Arial" w:cs="Arial"/>
          <w:sz w:val="20"/>
          <w:szCs w:val="20"/>
        </w:rPr>
        <w:t>.</w:t>
      </w:r>
    </w:p>
    <w:p w14:paraId="157DF485" w14:textId="77777777" w:rsidR="00F2494E" w:rsidRPr="005C7CC5" w:rsidRDefault="00F2494E" w:rsidP="004B0A24">
      <w:pPr>
        <w:jc w:val="both"/>
        <w:rPr>
          <w:rFonts w:ascii="Arial" w:hAnsi="Arial" w:cs="Arial"/>
          <w:sz w:val="20"/>
          <w:szCs w:val="20"/>
        </w:rPr>
      </w:pPr>
      <w:r w:rsidRPr="005C7CC5">
        <w:rPr>
          <w:rFonts w:ascii="Arial" w:hAnsi="Arial" w:cs="Arial"/>
          <w:sz w:val="20"/>
          <w:szCs w:val="20"/>
        </w:rPr>
        <w:t xml:space="preserve">Afin d'optimiser l'interaction entre les participants et de faciliter des échanges fructueux, la méthode de travail de l'atelier sera la </w:t>
      </w:r>
      <w:proofErr w:type="gramStart"/>
      <w:r w:rsidRPr="005C7CC5">
        <w:rPr>
          <w:rFonts w:ascii="Arial" w:hAnsi="Arial" w:cs="Arial"/>
          <w:sz w:val="20"/>
          <w:szCs w:val="20"/>
        </w:rPr>
        <w:t>suivante:</w:t>
      </w:r>
      <w:proofErr w:type="gramEnd"/>
    </w:p>
    <w:p w14:paraId="1C1A486B" w14:textId="041DEECA" w:rsidR="00F2494E" w:rsidRPr="005C7CC5" w:rsidRDefault="00F2494E" w:rsidP="004B0A24">
      <w:pPr>
        <w:jc w:val="both"/>
        <w:rPr>
          <w:rFonts w:ascii="Arial" w:hAnsi="Arial" w:cs="Arial"/>
          <w:sz w:val="20"/>
          <w:szCs w:val="20"/>
        </w:rPr>
      </w:pPr>
      <w:r w:rsidRPr="005C7CC5">
        <w:rPr>
          <w:rFonts w:ascii="Arial" w:hAnsi="Arial" w:cs="Arial"/>
          <w:sz w:val="20"/>
          <w:szCs w:val="20"/>
        </w:rPr>
        <w:t xml:space="preserve">- Présentations de </w:t>
      </w:r>
      <w:proofErr w:type="gramStart"/>
      <w:r w:rsidRPr="005C7CC5">
        <w:rPr>
          <w:rFonts w:ascii="Arial" w:hAnsi="Arial" w:cs="Arial"/>
          <w:sz w:val="20"/>
          <w:szCs w:val="20"/>
        </w:rPr>
        <w:t>sessions:</w:t>
      </w:r>
      <w:proofErr w:type="gramEnd"/>
      <w:r w:rsidRPr="005C7CC5">
        <w:rPr>
          <w:rFonts w:ascii="Arial" w:hAnsi="Arial" w:cs="Arial"/>
          <w:sz w:val="20"/>
          <w:szCs w:val="20"/>
        </w:rPr>
        <w:t xml:space="preserve"> L'équipe </w:t>
      </w:r>
      <w:r w:rsidR="0073471A" w:rsidRPr="005C7CC5">
        <w:rPr>
          <w:rFonts w:ascii="Arial" w:hAnsi="Arial" w:cs="Arial"/>
          <w:sz w:val="20"/>
          <w:szCs w:val="20"/>
        </w:rPr>
        <w:t xml:space="preserve">de gestion </w:t>
      </w:r>
      <w:r w:rsidRPr="005C7CC5">
        <w:rPr>
          <w:rFonts w:ascii="Arial" w:hAnsi="Arial" w:cs="Arial"/>
          <w:sz w:val="20"/>
          <w:szCs w:val="20"/>
        </w:rPr>
        <w:t xml:space="preserve">du projet et </w:t>
      </w:r>
      <w:r w:rsidR="0073471A" w:rsidRPr="005C7CC5">
        <w:rPr>
          <w:rFonts w:ascii="Arial" w:hAnsi="Arial" w:cs="Arial"/>
          <w:sz w:val="20"/>
          <w:szCs w:val="20"/>
        </w:rPr>
        <w:t>l</w:t>
      </w:r>
      <w:r w:rsidRPr="005C7CC5">
        <w:rPr>
          <w:rFonts w:ascii="Arial" w:hAnsi="Arial" w:cs="Arial"/>
          <w:sz w:val="20"/>
          <w:szCs w:val="20"/>
        </w:rPr>
        <w:t>es consultants externes (CIMA, CERFE, UICN) présenteront (en anglais ou en français) les résultats de leurs consultations lors des sessions (en face à face ou virtuellement) indiquées dans l'ordre du jour provisoire ci-dessous. Les participants auront également un créneau horaire pour poser des questions ou donner leur avis.</w:t>
      </w:r>
    </w:p>
    <w:p w14:paraId="3758E9E4" w14:textId="73D224C9" w:rsidR="00F2494E" w:rsidRPr="005C7CC5" w:rsidRDefault="00F2494E" w:rsidP="004B0A24">
      <w:pPr>
        <w:jc w:val="both"/>
        <w:rPr>
          <w:rFonts w:ascii="Arial" w:hAnsi="Arial" w:cs="Arial"/>
          <w:sz w:val="20"/>
          <w:szCs w:val="20"/>
        </w:rPr>
      </w:pPr>
      <w:r w:rsidRPr="005C7CC5">
        <w:rPr>
          <w:rFonts w:ascii="Arial" w:hAnsi="Arial" w:cs="Arial"/>
          <w:sz w:val="20"/>
          <w:szCs w:val="20"/>
        </w:rPr>
        <w:lastRenderedPageBreak/>
        <w:t xml:space="preserve">- Discussions de </w:t>
      </w:r>
      <w:proofErr w:type="gramStart"/>
      <w:r w:rsidRPr="005C7CC5">
        <w:rPr>
          <w:rFonts w:ascii="Arial" w:hAnsi="Arial" w:cs="Arial"/>
          <w:sz w:val="20"/>
          <w:szCs w:val="20"/>
        </w:rPr>
        <w:t>groupe:</w:t>
      </w:r>
      <w:proofErr w:type="gramEnd"/>
      <w:r w:rsidRPr="005C7CC5">
        <w:rPr>
          <w:rFonts w:ascii="Arial" w:hAnsi="Arial" w:cs="Arial"/>
          <w:sz w:val="20"/>
          <w:szCs w:val="20"/>
        </w:rPr>
        <w:t xml:space="preserve"> des exercices ou des discussions de groupe seront menés entre les participants afin de favoriser des </w:t>
      </w:r>
      <w:r w:rsidR="0073471A" w:rsidRPr="005C7CC5">
        <w:rPr>
          <w:rFonts w:ascii="Arial" w:hAnsi="Arial" w:cs="Arial"/>
          <w:sz w:val="20"/>
          <w:szCs w:val="20"/>
        </w:rPr>
        <w:t xml:space="preserve">échanges </w:t>
      </w:r>
      <w:r w:rsidRPr="005C7CC5">
        <w:rPr>
          <w:rFonts w:ascii="Arial" w:hAnsi="Arial" w:cs="Arial"/>
          <w:sz w:val="20"/>
          <w:szCs w:val="20"/>
        </w:rPr>
        <w:t>approfondis pour intégrer les propositions et proposer des suggestions d'amélioration et d'enrichissement des recommandations et du plan d'action préliminaire pour l'élaboration des cartes de risques et du système d'alerte précoce.</w:t>
      </w:r>
    </w:p>
    <w:p w14:paraId="16E3335E" w14:textId="563E5422" w:rsidR="00E779F5" w:rsidRPr="005C7CC5" w:rsidRDefault="00F2494E" w:rsidP="004B0A24">
      <w:pPr>
        <w:jc w:val="both"/>
        <w:rPr>
          <w:rFonts w:ascii="Arial" w:hAnsi="Arial" w:cs="Arial"/>
          <w:b/>
          <w:bCs/>
          <w:i/>
          <w:iCs/>
          <w:sz w:val="20"/>
          <w:szCs w:val="20"/>
        </w:rPr>
      </w:pPr>
      <w:r w:rsidRPr="005C7CC5">
        <w:rPr>
          <w:rFonts w:ascii="Arial" w:hAnsi="Arial" w:cs="Arial"/>
          <w:sz w:val="20"/>
          <w:szCs w:val="20"/>
        </w:rPr>
        <w:t>- Le projet d'analyse et de recommandations proposé dans les rapports de consultation nationale préparés par l'équipe de gestion du projet constituera une base substantielle pour les ateliers et facilitera les discussions. En fonction des résultats obtenus, les rapports seront ensuite revus et enrichis de recommandations, contributions et réactions des parties prenantes.</w:t>
      </w:r>
    </w:p>
    <w:p w14:paraId="47EFACC4" w14:textId="7641509D" w:rsidR="005019E2" w:rsidRPr="005C7CC5" w:rsidRDefault="00F2494E" w:rsidP="004B0A24">
      <w:pPr>
        <w:jc w:val="both"/>
        <w:rPr>
          <w:rFonts w:ascii="Arial" w:hAnsi="Arial" w:cs="Arial"/>
          <w:b/>
          <w:bCs/>
          <w:i/>
          <w:iCs/>
          <w:sz w:val="20"/>
          <w:szCs w:val="20"/>
        </w:rPr>
      </w:pPr>
      <w:r w:rsidRPr="005C7CC5">
        <w:rPr>
          <w:rFonts w:ascii="Arial" w:hAnsi="Arial" w:cs="Arial"/>
          <w:b/>
          <w:bCs/>
          <w:i/>
          <w:iCs/>
          <w:sz w:val="20"/>
          <w:szCs w:val="20"/>
        </w:rPr>
        <w:t xml:space="preserve">Phase d'élaboration des rapports </w:t>
      </w:r>
    </w:p>
    <w:p w14:paraId="7CFFCFF1" w14:textId="780CF1A1" w:rsidR="005019E2" w:rsidRPr="005C7CC5" w:rsidRDefault="00F2494E" w:rsidP="004B0A24">
      <w:pPr>
        <w:jc w:val="both"/>
        <w:rPr>
          <w:rFonts w:ascii="Arial" w:hAnsi="Arial" w:cs="Arial"/>
          <w:sz w:val="20"/>
          <w:szCs w:val="20"/>
        </w:rPr>
      </w:pPr>
      <w:r w:rsidRPr="005C7CC5">
        <w:rPr>
          <w:rFonts w:ascii="Arial" w:hAnsi="Arial" w:cs="Arial"/>
          <w:sz w:val="20"/>
          <w:szCs w:val="20"/>
        </w:rPr>
        <w:t>Les rapports des ateliers seront préparés et soumis aux participants dans les 30 jours suivant la fin des ateliers.</w:t>
      </w:r>
    </w:p>
    <w:p w14:paraId="7CD95D30" w14:textId="3B6E722D" w:rsidR="005019E2" w:rsidRPr="005C7CC5" w:rsidRDefault="00343221" w:rsidP="004B0A24">
      <w:pPr>
        <w:jc w:val="both"/>
        <w:rPr>
          <w:rFonts w:ascii="Arial" w:hAnsi="Arial" w:cs="Arial"/>
          <w:b/>
          <w:bCs/>
          <w:sz w:val="24"/>
          <w:szCs w:val="24"/>
        </w:rPr>
      </w:pPr>
      <w:r w:rsidRPr="005C7CC5">
        <w:rPr>
          <w:rFonts w:ascii="Arial" w:hAnsi="Arial" w:cs="Arial"/>
          <w:b/>
          <w:bCs/>
          <w:sz w:val="24"/>
          <w:szCs w:val="24"/>
        </w:rPr>
        <w:t>6. Langue des ateliers</w:t>
      </w:r>
    </w:p>
    <w:p w14:paraId="4C431D6C" w14:textId="44BD92A1" w:rsidR="00343221" w:rsidRPr="005C7CC5" w:rsidRDefault="00F2494E" w:rsidP="004B0A24">
      <w:pPr>
        <w:jc w:val="both"/>
        <w:rPr>
          <w:rFonts w:ascii="Arial" w:hAnsi="Arial" w:cs="Arial"/>
          <w:bCs/>
          <w:sz w:val="20"/>
          <w:szCs w:val="20"/>
        </w:rPr>
      </w:pPr>
      <w:r w:rsidRPr="005C7CC5">
        <w:rPr>
          <w:rFonts w:ascii="Arial" w:hAnsi="Arial" w:cs="Arial"/>
          <w:bCs/>
          <w:sz w:val="20"/>
          <w:szCs w:val="20"/>
        </w:rPr>
        <w:t>Les ateliers se dérouleront en français pour les pays francophones et en anglais pour le Ghana.</w:t>
      </w:r>
    </w:p>
    <w:p w14:paraId="7C3998C5" w14:textId="63222E89" w:rsidR="00343221" w:rsidRPr="005C7CC5" w:rsidRDefault="00343221" w:rsidP="004B0A24">
      <w:pPr>
        <w:jc w:val="both"/>
        <w:rPr>
          <w:rFonts w:ascii="Arial" w:hAnsi="Arial" w:cs="Arial"/>
          <w:b/>
          <w:bCs/>
          <w:sz w:val="24"/>
          <w:szCs w:val="24"/>
        </w:rPr>
      </w:pPr>
      <w:r w:rsidRPr="005C7CC5">
        <w:rPr>
          <w:rFonts w:ascii="Arial" w:hAnsi="Arial" w:cs="Arial"/>
          <w:b/>
          <w:bCs/>
          <w:sz w:val="24"/>
          <w:szCs w:val="24"/>
        </w:rPr>
        <w:t xml:space="preserve">7. Dates et ordre du jour indicatifs des ateliers </w:t>
      </w:r>
    </w:p>
    <w:tbl>
      <w:tblPr>
        <w:tblStyle w:val="TableGrid"/>
        <w:tblW w:w="4542" w:type="dxa"/>
        <w:jc w:val="center"/>
        <w:tblLayout w:type="fixed"/>
        <w:tblLook w:val="04A0" w:firstRow="1" w:lastRow="0" w:firstColumn="1" w:lastColumn="0" w:noHBand="0" w:noVBand="1"/>
      </w:tblPr>
      <w:tblGrid>
        <w:gridCol w:w="2127"/>
        <w:gridCol w:w="2415"/>
      </w:tblGrid>
      <w:tr w:rsidR="00637FBA" w:rsidRPr="005C7CC5" w14:paraId="74C9299C" w14:textId="77777777" w:rsidTr="00FC5D6E">
        <w:trPr>
          <w:trHeight w:val="490"/>
          <w:jc w:val="center"/>
        </w:trPr>
        <w:tc>
          <w:tcPr>
            <w:tcW w:w="2127" w:type="dxa"/>
          </w:tcPr>
          <w:p w14:paraId="68AF86C2" w14:textId="3DFEBCFE" w:rsidR="00637FBA" w:rsidRPr="005C7CC5" w:rsidRDefault="00637FBA" w:rsidP="00DA4DDE">
            <w:pPr>
              <w:shd w:val="clear" w:color="auto" w:fill="FFFFFF" w:themeFill="background1"/>
              <w:spacing w:before="120" w:after="120"/>
              <w:rPr>
                <w:rFonts w:ascii="Arial" w:hAnsi="Arial" w:cs="Arial"/>
                <w:b/>
                <w:bCs/>
                <w:sz w:val="20"/>
                <w:lang w:val="en-GB"/>
              </w:rPr>
            </w:pPr>
            <w:r w:rsidRPr="005C7CC5">
              <w:rPr>
                <w:rFonts w:ascii="Arial" w:hAnsi="Arial" w:cs="Arial"/>
                <w:b/>
                <w:bCs/>
                <w:sz w:val="20"/>
                <w:lang w:val="en-GB"/>
              </w:rPr>
              <w:t>Pays</w:t>
            </w:r>
          </w:p>
        </w:tc>
        <w:tc>
          <w:tcPr>
            <w:tcW w:w="2415" w:type="dxa"/>
          </w:tcPr>
          <w:p w14:paraId="30D1B463" w14:textId="3653A6F3" w:rsidR="00637FBA" w:rsidRPr="005C7CC5" w:rsidRDefault="008709C4" w:rsidP="00DA4DDE">
            <w:pPr>
              <w:shd w:val="clear" w:color="auto" w:fill="FFFFFF" w:themeFill="background1"/>
              <w:spacing w:before="120" w:after="120"/>
              <w:rPr>
                <w:rFonts w:ascii="Arial" w:hAnsi="Arial" w:cs="Arial"/>
                <w:b/>
                <w:bCs/>
                <w:sz w:val="20"/>
                <w:lang w:val="en-GB"/>
              </w:rPr>
            </w:pPr>
            <w:proofErr w:type="spellStart"/>
            <w:r w:rsidRPr="005C7CC5">
              <w:rPr>
                <w:rFonts w:ascii="Arial" w:hAnsi="Arial" w:cs="Arial"/>
                <w:b/>
                <w:bCs/>
                <w:sz w:val="20"/>
                <w:lang w:val="en-GB"/>
              </w:rPr>
              <w:t>Rendez-vous</w:t>
            </w:r>
            <w:proofErr w:type="spellEnd"/>
          </w:p>
        </w:tc>
      </w:tr>
      <w:tr w:rsidR="00637FBA" w:rsidRPr="005C7CC5" w14:paraId="3957EFF1" w14:textId="77777777" w:rsidTr="00FC5D6E">
        <w:trPr>
          <w:trHeight w:val="490"/>
          <w:jc w:val="center"/>
        </w:trPr>
        <w:tc>
          <w:tcPr>
            <w:tcW w:w="2127" w:type="dxa"/>
          </w:tcPr>
          <w:p w14:paraId="44B8BFE2" w14:textId="0E6FF10D" w:rsidR="00637FBA" w:rsidRPr="005C7CC5" w:rsidRDefault="00361659" w:rsidP="00DA4DDE">
            <w:pPr>
              <w:shd w:val="clear" w:color="auto" w:fill="FFFFFF" w:themeFill="background1"/>
              <w:spacing w:before="120" w:after="120"/>
              <w:rPr>
                <w:rFonts w:ascii="Arial" w:hAnsi="Arial" w:cs="Arial"/>
                <w:b/>
                <w:sz w:val="20"/>
                <w:szCs w:val="20"/>
                <w:lang w:val="en-GB"/>
              </w:rPr>
            </w:pPr>
            <w:r w:rsidRPr="005C7CC5">
              <w:rPr>
                <w:rFonts w:ascii="Arial" w:hAnsi="Arial" w:cs="Arial"/>
                <w:b/>
                <w:sz w:val="20"/>
                <w:szCs w:val="20"/>
                <w:lang w:val="en-GB"/>
              </w:rPr>
              <w:t xml:space="preserve">Togo </w:t>
            </w:r>
          </w:p>
        </w:tc>
        <w:tc>
          <w:tcPr>
            <w:tcW w:w="2415" w:type="dxa"/>
          </w:tcPr>
          <w:p w14:paraId="7EA62AAC" w14:textId="0D4211FB" w:rsidR="00637FBA" w:rsidRPr="005C7CC5" w:rsidRDefault="00637FBA" w:rsidP="00DA4DDE">
            <w:pPr>
              <w:shd w:val="clear" w:color="auto" w:fill="FFFFFF" w:themeFill="background1"/>
              <w:spacing w:before="120" w:after="120"/>
              <w:rPr>
                <w:rFonts w:ascii="Arial" w:hAnsi="Arial" w:cs="Arial"/>
                <w:sz w:val="20"/>
                <w:lang w:val="en-GB"/>
              </w:rPr>
            </w:pPr>
            <w:r w:rsidRPr="005C7CC5">
              <w:rPr>
                <w:rFonts w:ascii="Arial" w:hAnsi="Arial" w:cs="Arial"/>
                <w:sz w:val="20"/>
                <w:lang w:val="en-GB"/>
              </w:rPr>
              <w:t xml:space="preserve">21-22 </w:t>
            </w:r>
            <w:proofErr w:type="spellStart"/>
            <w:r w:rsidRPr="005C7CC5">
              <w:rPr>
                <w:rFonts w:ascii="Arial" w:hAnsi="Arial" w:cs="Arial"/>
                <w:sz w:val="20"/>
                <w:lang w:val="en-GB"/>
              </w:rPr>
              <w:t>septembre</w:t>
            </w:r>
            <w:proofErr w:type="spellEnd"/>
            <w:r w:rsidRPr="005C7CC5">
              <w:rPr>
                <w:rFonts w:ascii="Arial" w:hAnsi="Arial" w:cs="Arial"/>
                <w:sz w:val="20"/>
                <w:lang w:val="en-GB"/>
              </w:rPr>
              <w:t xml:space="preserve"> 2020</w:t>
            </w:r>
          </w:p>
        </w:tc>
      </w:tr>
      <w:tr w:rsidR="00637FBA" w:rsidRPr="005C7CC5" w14:paraId="6F4CE679" w14:textId="77777777" w:rsidTr="00FC5D6E">
        <w:trPr>
          <w:trHeight w:val="490"/>
          <w:jc w:val="center"/>
        </w:trPr>
        <w:tc>
          <w:tcPr>
            <w:tcW w:w="2127" w:type="dxa"/>
          </w:tcPr>
          <w:p w14:paraId="7D9CC478" w14:textId="777F38E4" w:rsidR="00637FBA" w:rsidRPr="005C7CC5" w:rsidRDefault="00361659" w:rsidP="00DA4DDE">
            <w:pPr>
              <w:shd w:val="clear" w:color="auto" w:fill="FFFFFF" w:themeFill="background1"/>
              <w:spacing w:before="120" w:after="120"/>
              <w:rPr>
                <w:rFonts w:ascii="Arial" w:hAnsi="Arial" w:cs="Arial"/>
                <w:b/>
                <w:sz w:val="20"/>
                <w:szCs w:val="20"/>
                <w:lang w:val="en-GB"/>
              </w:rPr>
            </w:pPr>
            <w:proofErr w:type="spellStart"/>
            <w:r w:rsidRPr="005C7CC5">
              <w:rPr>
                <w:rFonts w:ascii="Arial" w:hAnsi="Arial" w:cs="Arial"/>
                <w:b/>
                <w:sz w:val="20"/>
                <w:szCs w:val="20"/>
                <w:lang w:val="en-GB"/>
              </w:rPr>
              <w:t>Bénin</w:t>
            </w:r>
            <w:proofErr w:type="spellEnd"/>
          </w:p>
        </w:tc>
        <w:tc>
          <w:tcPr>
            <w:tcW w:w="2415" w:type="dxa"/>
          </w:tcPr>
          <w:p w14:paraId="022A1A39" w14:textId="3AB88E38" w:rsidR="00637FBA" w:rsidRPr="005C7CC5" w:rsidRDefault="00637FBA" w:rsidP="00DA4DDE">
            <w:pPr>
              <w:shd w:val="clear" w:color="auto" w:fill="FFFFFF" w:themeFill="background1"/>
              <w:spacing w:before="120" w:after="120"/>
              <w:rPr>
                <w:rFonts w:ascii="Arial" w:hAnsi="Arial" w:cs="Arial"/>
                <w:sz w:val="20"/>
                <w:lang w:val="en-GB"/>
              </w:rPr>
            </w:pPr>
            <w:r w:rsidRPr="005C7CC5">
              <w:rPr>
                <w:rFonts w:ascii="Arial" w:hAnsi="Arial" w:cs="Arial"/>
                <w:sz w:val="20"/>
                <w:lang w:val="en-GB"/>
              </w:rPr>
              <w:t xml:space="preserve">24-25 </w:t>
            </w:r>
            <w:proofErr w:type="spellStart"/>
            <w:r w:rsidRPr="005C7CC5">
              <w:rPr>
                <w:rFonts w:ascii="Arial" w:hAnsi="Arial" w:cs="Arial"/>
                <w:sz w:val="20"/>
                <w:lang w:val="en-GB"/>
              </w:rPr>
              <w:t>septembre</w:t>
            </w:r>
            <w:proofErr w:type="spellEnd"/>
            <w:r w:rsidRPr="005C7CC5">
              <w:rPr>
                <w:rFonts w:ascii="Arial" w:hAnsi="Arial" w:cs="Arial"/>
                <w:sz w:val="20"/>
                <w:lang w:val="en-GB"/>
              </w:rPr>
              <w:t xml:space="preserve"> 2020</w:t>
            </w:r>
          </w:p>
        </w:tc>
      </w:tr>
      <w:tr w:rsidR="005E0351" w:rsidRPr="005C7CC5" w14:paraId="1EE1928D" w14:textId="77777777" w:rsidTr="00FC5D6E">
        <w:trPr>
          <w:trHeight w:val="490"/>
          <w:jc w:val="center"/>
        </w:trPr>
        <w:tc>
          <w:tcPr>
            <w:tcW w:w="2127" w:type="dxa"/>
          </w:tcPr>
          <w:p w14:paraId="7432939C" w14:textId="3C6B7BDD" w:rsidR="005E0351" w:rsidRPr="005C7CC5" w:rsidRDefault="005E0351" w:rsidP="005E0351">
            <w:pPr>
              <w:shd w:val="clear" w:color="auto" w:fill="FFFFFF" w:themeFill="background1"/>
              <w:spacing w:before="120" w:after="120"/>
              <w:rPr>
                <w:rFonts w:ascii="Arial" w:hAnsi="Arial" w:cs="Arial"/>
                <w:b/>
                <w:bCs/>
                <w:sz w:val="20"/>
                <w:lang w:val="en-GB"/>
              </w:rPr>
            </w:pPr>
            <w:r w:rsidRPr="005C7CC5">
              <w:rPr>
                <w:rFonts w:ascii="Arial" w:hAnsi="Arial" w:cs="Arial"/>
                <w:b/>
                <w:bCs/>
                <w:sz w:val="20"/>
                <w:lang w:val="en-GB"/>
              </w:rPr>
              <w:t>Côte d'Ivoire</w:t>
            </w:r>
          </w:p>
        </w:tc>
        <w:tc>
          <w:tcPr>
            <w:tcW w:w="2415" w:type="dxa"/>
          </w:tcPr>
          <w:p w14:paraId="5355B7FD" w14:textId="027B91C6" w:rsidR="005E0351" w:rsidRPr="005C7CC5" w:rsidRDefault="005E0351" w:rsidP="005E0351">
            <w:pPr>
              <w:shd w:val="clear" w:color="auto" w:fill="FFFFFF" w:themeFill="background1"/>
              <w:spacing w:before="120" w:after="120"/>
              <w:rPr>
                <w:rFonts w:ascii="Arial" w:hAnsi="Arial" w:cs="Arial"/>
                <w:sz w:val="20"/>
                <w:szCs w:val="20"/>
              </w:rPr>
            </w:pPr>
            <w:r w:rsidRPr="005C7CC5">
              <w:rPr>
                <w:rFonts w:ascii="Arial" w:hAnsi="Arial" w:cs="Arial"/>
                <w:sz w:val="20"/>
                <w:szCs w:val="20"/>
                <w:lang w:val="en-GB"/>
              </w:rPr>
              <w:t xml:space="preserve">28-29 </w:t>
            </w:r>
            <w:proofErr w:type="spellStart"/>
            <w:r w:rsidRPr="005C7CC5">
              <w:rPr>
                <w:rFonts w:ascii="Arial" w:hAnsi="Arial" w:cs="Arial"/>
                <w:sz w:val="20"/>
                <w:szCs w:val="20"/>
                <w:lang w:val="en-GB"/>
              </w:rPr>
              <w:t>septembre</w:t>
            </w:r>
            <w:proofErr w:type="spellEnd"/>
            <w:r w:rsidRPr="005C7CC5">
              <w:rPr>
                <w:rFonts w:ascii="Arial" w:hAnsi="Arial" w:cs="Arial"/>
                <w:sz w:val="20"/>
                <w:szCs w:val="20"/>
                <w:lang w:val="en-GB"/>
              </w:rPr>
              <w:t xml:space="preserve"> 2020</w:t>
            </w:r>
          </w:p>
        </w:tc>
      </w:tr>
      <w:tr w:rsidR="005E0351" w:rsidRPr="005C7CC5" w14:paraId="081C5D22" w14:textId="77777777" w:rsidTr="00FC5D6E">
        <w:trPr>
          <w:trHeight w:val="490"/>
          <w:jc w:val="center"/>
        </w:trPr>
        <w:tc>
          <w:tcPr>
            <w:tcW w:w="2127" w:type="dxa"/>
          </w:tcPr>
          <w:p w14:paraId="4BDC0741" w14:textId="6AFC1654" w:rsidR="005E0351" w:rsidRPr="005C7CC5" w:rsidRDefault="005E0351" w:rsidP="005E0351">
            <w:pPr>
              <w:shd w:val="clear" w:color="auto" w:fill="FFFFFF" w:themeFill="background1"/>
              <w:spacing w:before="120" w:after="120"/>
              <w:rPr>
                <w:rFonts w:ascii="Arial" w:hAnsi="Arial" w:cs="Arial"/>
                <w:b/>
                <w:bCs/>
                <w:sz w:val="20"/>
                <w:lang w:val="en-GB"/>
              </w:rPr>
            </w:pPr>
            <w:r w:rsidRPr="005C7CC5">
              <w:rPr>
                <w:rFonts w:ascii="Arial" w:hAnsi="Arial" w:cs="Arial"/>
                <w:b/>
                <w:bCs/>
                <w:sz w:val="20"/>
                <w:lang w:val="en-GB"/>
              </w:rPr>
              <w:t>Mali</w:t>
            </w:r>
          </w:p>
        </w:tc>
        <w:tc>
          <w:tcPr>
            <w:tcW w:w="2415" w:type="dxa"/>
          </w:tcPr>
          <w:p w14:paraId="530F2C1E" w14:textId="63F17792" w:rsidR="005E0351" w:rsidRPr="005C7CC5" w:rsidRDefault="005E0351" w:rsidP="005E0351">
            <w:pPr>
              <w:shd w:val="clear" w:color="auto" w:fill="FFFFFF" w:themeFill="background1"/>
              <w:spacing w:before="120" w:after="120"/>
              <w:rPr>
                <w:rFonts w:ascii="Arial" w:hAnsi="Arial" w:cs="Arial"/>
                <w:sz w:val="20"/>
                <w:szCs w:val="20"/>
                <w:lang w:val="en-GB"/>
              </w:rPr>
            </w:pPr>
            <w:r w:rsidRPr="005C7CC5">
              <w:rPr>
                <w:rFonts w:ascii="Arial" w:hAnsi="Arial" w:cs="Arial"/>
                <w:sz w:val="20"/>
                <w:szCs w:val="20"/>
              </w:rPr>
              <w:t xml:space="preserve">01-02 </w:t>
            </w:r>
            <w:proofErr w:type="spellStart"/>
            <w:r w:rsidRPr="005C7CC5">
              <w:rPr>
                <w:rFonts w:ascii="Arial" w:hAnsi="Arial" w:cs="Arial"/>
                <w:sz w:val="20"/>
                <w:szCs w:val="20"/>
              </w:rPr>
              <w:t>Octobre</w:t>
            </w:r>
            <w:proofErr w:type="spellEnd"/>
            <w:r w:rsidRPr="005C7CC5">
              <w:rPr>
                <w:rFonts w:ascii="Arial" w:hAnsi="Arial" w:cs="Arial"/>
                <w:sz w:val="20"/>
                <w:szCs w:val="20"/>
              </w:rPr>
              <w:t xml:space="preserve"> 2020</w:t>
            </w:r>
          </w:p>
        </w:tc>
      </w:tr>
      <w:tr w:rsidR="005E0351" w:rsidRPr="005C7CC5" w14:paraId="3B1AE260" w14:textId="77777777" w:rsidTr="00FC5D6E">
        <w:trPr>
          <w:trHeight w:val="490"/>
          <w:jc w:val="center"/>
        </w:trPr>
        <w:tc>
          <w:tcPr>
            <w:tcW w:w="2127" w:type="dxa"/>
          </w:tcPr>
          <w:p w14:paraId="05B23858" w14:textId="77777777" w:rsidR="005E0351" w:rsidRPr="005C7CC5" w:rsidRDefault="005E0351" w:rsidP="005E0351">
            <w:pPr>
              <w:shd w:val="clear" w:color="auto" w:fill="FFFFFF" w:themeFill="background1"/>
              <w:spacing w:before="120" w:after="120"/>
              <w:rPr>
                <w:rFonts w:ascii="Arial" w:hAnsi="Arial" w:cs="Arial"/>
                <w:b/>
                <w:sz w:val="20"/>
                <w:szCs w:val="20"/>
                <w:lang w:val="en-GB"/>
              </w:rPr>
            </w:pPr>
            <w:r w:rsidRPr="005C7CC5">
              <w:rPr>
                <w:rFonts w:ascii="Arial" w:hAnsi="Arial" w:cs="Arial"/>
                <w:b/>
                <w:sz w:val="20"/>
                <w:szCs w:val="20"/>
                <w:lang w:val="en-GB"/>
              </w:rPr>
              <w:t>Ghana</w:t>
            </w:r>
          </w:p>
        </w:tc>
        <w:tc>
          <w:tcPr>
            <w:tcW w:w="2415" w:type="dxa"/>
          </w:tcPr>
          <w:p w14:paraId="21284CD4" w14:textId="27189025" w:rsidR="005E0351" w:rsidRPr="005C7CC5" w:rsidRDefault="005E0351" w:rsidP="005E0351">
            <w:pPr>
              <w:shd w:val="clear" w:color="auto" w:fill="FFFFFF" w:themeFill="background1"/>
              <w:spacing w:before="120" w:after="120"/>
              <w:rPr>
                <w:rFonts w:ascii="Arial" w:hAnsi="Arial" w:cs="Arial"/>
                <w:sz w:val="20"/>
                <w:lang w:val="en-GB"/>
              </w:rPr>
            </w:pPr>
            <w:r w:rsidRPr="005C7CC5">
              <w:rPr>
                <w:rFonts w:ascii="Arial" w:hAnsi="Arial" w:cs="Arial"/>
                <w:sz w:val="20"/>
                <w:lang w:val="en-GB"/>
              </w:rPr>
              <w:t xml:space="preserve">5 - 6 </w:t>
            </w:r>
            <w:proofErr w:type="spellStart"/>
            <w:r w:rsidRPr="005C7CC5">
              <w:rPr>
                <w:rFonts w:ascii="Arial" w:hAnsi="Arial" w:cs="Arial"/>
                <w:sz w:val="20"/>
                <w:lang w:val="en-GB"/>
              </w:rPr>
              <w:t>octobre</w:t>
            </w:r>
            <w:proofErr w:type="spellEnd"/>
            <w:r w:rsidRPr="005C7CC5">
              <w:rPr>
                <w:rFonts w:ascii="Arial" w:hAnsi="Arial" w:cs="Arial"/>
                <w:sz w:val="20"/>
                <w:lang w:val="en-GB"/>
              </w:rPr>
              <w:t xml:space="preserve"> 2020</w:t>
            </w:r>
          </w:p>
        </w:tc>
      </w:tr>
      <w:tr w:rsidR="005E0351" w:rsidRPr="005C7CC5" w14:paraId="6BCB6433" w14:textId="77777777" w:rsidTr="00FC5D6E">
        <w:trPr>
          <w:trHeight w:val="490"/>
          <w:jc w:val="center"/>
        </w:trPr>
        <w:tc>
          <w:tcPr>
            <w:tcW w:w="2127" w:type="dxa"/>
          </w:tcPr>
          <w:p w14:paraId="64F56CCA" w14:textId="3BC48FCB" w:rsidR="005E0351" w:rsidRPr="005C7CC5" w:rsidRDefault="005E0351" w:rsidP="005E0351">
            <w:pPr>
              <w:shd w:val="clear" w:color="auto" w:fill="FFFFFF" w:themeFill="background1"/>
              <w:spacing w:before="120" w:after="120"/>
              <w:rPr>
                <w:rFonts w:ascii="Arial" w:hAnsi="Arial" w:cs="Arial"/>
                <w:b/>
                <w:sz w:val="20"/>
                <w:szCs w:val="20"/>
                <w:lang w:val="en-GB"/>
              </w:rPr>
            </w:pPr>
            <w:r w:rsidRPr="005C7CC5">
              <w:rPr>
                <w:rFonts w:ascii="Arial" w:hAnsi="Arial" w:cs="Arial"/>
                <w:b/>
                <w:sz w:val="20"/>
                <w:szCs w:val="20"/>
                <w:lang w:val="en-GB"/>
              </w:rPr>
              <w:t>Burkina Faso</w:t>
            </w:r>
          </w:p>
        </w:tc>
        <w:tc>
          <w:tcPr>
            <w:tcW w:w="2415" w:type="dxa"/>
          </w:tcPr>
          <w:p w14:paraId="365B68AC" w14:textId="75B27682" w:rsidR="005E0351" w:rsidRPr="005C7CC5" w:rsidRDefault="005E0351" w:rsidP="005E0351">
            <w:pPr>
              <w:shd w:val="clear" w:color="auto" w:fill="FFFFFF" w:themeFill="background1"/>
              <w:spacing w:before="120" w:after="120"/>
              <w:rPr>
                <w:rFonts w:ascii="Arial" w:hAnsi="Arial" w:cs="Arial"/>
                <w:sz w:val="20"/>
                <w:lang w:val="en-GB"/>
              </w:rPr>
            </w:pPr>
            <w:r w:rsidRPr="005C7CC5">
              <w:rPr>
                <w:rFonts w:ascii="Arial" w:hAnsi="Arial" w:cs="Arial"/>
                <w:sz w:val="20"/>
                <w:lang w:val="en-GB"/>
              </w:rPr>
              <w:t xml:space="preserve">8-9 </w:t>
            </w:r>
            <w:proofErr w:type="spellStart"/>
            <w:r w:rsidRPr="005C7CC5">
              <w:rPr>
                <w:rFonts w:ascii="Arial" w:hAnsi="Arial" w:cs="Arial"/>
                <w:sz w:val="20"/>
                <w:lang w:val="en-GB"/>
              </w:rPr>
              <w:t>octobre</w:t>
            </w:r>
            <w:proofErr w:type="spellEnd"/>
            <w:r w:rsidRPr="005C7CC5">
              <w:rPr>
                <w:rFonts w:ascii="Arial" w:hAnsi="Arial" w:cs="Arial"/>
                <w:sz w:val="20"/>
                <w:lang w:val="en-GB"/>
              </w:rPr>
              <w:t xml:space="preserve"> 2020</w:t>
            </w:r>
          </w:p>
        </w:tc>
      </w:tr>
      <w:tr w:rsidR="005E0351" w:rsidRPr="005C7CC5" w14:paraId="76CC6BE3" w14:textId="77777777" w:rsidTr="00FC5D6E">
        <w:trPr>
          <w:trHeight w:val="490"/>
          <w:jc w:val="center"/>
        </w:trPr>
        <w:tc>
          <w:tcPr>
            <w:tcW w:w="2127" w:type="dxa"/>
          </w:tcPr>
          <w:p w14:paraId="116B57D7" w14:textId="4FC3D0B3" w:rsidR="005E0351" w:rsidRPr="005C7CC5" w:rsidRDefault="005E0351" w:rsidP="005E0351">
            <w:pPr>
              <w:shd w:val="clear" w:color="auto" w:fill="FFFFFF" w:themeFill="background1"/>
              <w:spacing w:before="120" w:after="120"/>
              <w:rPr>
                <w:rFonts w:ascii="Arial" w:hAnsi="Arial" w:cs="Arial"/>
                <w:b/>
                <w:sz w:val="20"/>
                <w:szCs w:val="20"/>
                <w:lang w:val="en-GB"/>
              </w:rPr>
            </w:pPr>
            <w:r w:rsidRPr="005C7CC5">
              <w:rPr>
                <w:rFonts w:ascii="Arial" w:hAnsi="Arial" w:cs="Arial"/>
                <w:b/>
                <w:sz w:val="20"/>
                <w:szCs w:val="20"/>
                <w:lang w:val="en-GB"/>
              </w:rPr>
              <w:t>ABV</w:t>
            </w:r>
          </w:p>
        </w:tc>
        <w:tc>
          <w:tcPr>
            <w:tcW w:w="2415" w:type="dxa"/>
          </w:tcPr>
          <w:p w14:paraId="5E159A36" w14:textId="7A54B7AB" w:rsidR="005E0351" w:rsidRPr="005C7CC5" w:rsidRDefault="005E0351" w:rsidP="005E0351">
            <w:pPr>
              <w:shd w:val="clear" w:color="auto" w:fill="FFFFFF" w:themeFill="background1"/>
              <w:spacing w:before="120" w:after="120"/>
              <w:rPr>
                <w:rFonts w:ascii="Arial" w:hAnsi="Arial" w:cs="Arial"/>
                <w:sz w:val="20"/>
                <w:lang w:val="en-GB"/>
              </w:rPr>
            </w:pPr>
            <w:r w:rsidRPr="005C7CC5">
              <w:rPr>
                <w:rFonts w:ascii="Arial" w:hAnsi="Arial" w:cs="Arial"/>
                <w:sz w:val="20"/>
                <w:lang w:val="en-GB"/>
              </w:rPr>
              <w:t xml:space="preserve">13 </w:t>
            </w:r>
            <w:proofErr w:type="spellStart"/>
            <w:r w:rsidRPr="005C7CC5">
              <w:rPr>
                <w:rFonts w:ascii="Arial" w:hAnsi="Arial" w:cs="Arial"/>
                <w:sz w:val="20"/>
                <w:lang w:val="en-GB"/>
              </w:rPr>
              <w:t>octobre</w:t>
            </w:r>
            <w:proofErr w:type="spellEnd"/>
            <w:r w:rsidRPr="005C7CC5">
              <w:rPr>
                <w:rFonts w:ascii="Arial" w:hAnsi="Arial" w:cs="Arial"/>
                <w:sz w:val="20"/>
                <w:lang w:val="en-GB"/>
              </w:rPr>
              <w:t xml:space="preserve"> 2020</w:t>
            </w:r>
          </w:p>
        </w:tc>
      </w:tr>
      <w:tr w:rsidR="005E0351" w:rsidRPr="005C7CC5" w14:paraId="7E58364E" w14:textId="77777777" w:rsidTr="00FC5D6E">
        <w:trPr>
          <w:trHeight w:val="490"/>
          <w:jc w:val="center"/>
        </w:trPr>
        <w:tc>
          <w:tcPr>
            <w:tcW w:w="2127" w:type="dxa"/>
          </w:tcPr>
          <w:p w14:paraId="38242F93" w14:textId="793E30BB" w:rsidR="005E0351" w:rsidRPr="005C7CC5" w:rsidRDefault="005E0351" w:rsidP="005E0351">
            <w:pPr>
              <w:shd w:val="clear" w:color="auto" w:fill="FFFFFF" w:themeFill="background1"/>
              <w:spacing w:before="120" w:after="120"/>
              <w:rPr>
                <w:rFonts w:ascii="Arial" w:hAnsi="Arial" w:cs="Arial"/>
                <w:b/>
                <w:sz w:val="20"/>
                <w:szCs w:val="20"/>
                <w:lang w:val="fr-FR"/>
              </w:rPr>
            </w:pPr>
            <w:r w:rsidRPr="005C7CC5">
              <w:rPr>
                <w:rFonts w:ascii="Arial" w:hAnsi="Arial" w:cs="Arial"/>
                <w:b/>
                <w:sz w:val="20"/>
                <w:szCs w:val="20"/>
                <w:lang w:val="fr-FR"/>
              </w:rPr>
              <w:t>Atelier virtuel conjoint avec les six pays (2 heures avec interprétation en direct)</w:t>
            </w:r>
          </w:p>
        </w:tc>
        <w:tc>
          <w:tcPr>
            <w:tcW w:w="2415" w:type="dxa"/>
          </w:tcPr>
          <w:p w14:paraId="5F41E76D" w14:textId="5FDA2B81" w:rsidR="005E0351" w:rsidRPr="005C7CC5" w:rsidRDefault="005E0351" w:rsidP="005E0351">
            <w:pPr>
              <w:shd w:val="clear" w:color="auto" w:fill="FFFFFF" w:themeFill="background1"/>
              <w:spacing w:before="120" w:after="120"/>
              <w:rPr>
                <w:rFonts w:ascii="Arial" w:hAnsi="Arial" w:cs="Arial"/>
                <w:sz w:val="20"/>
                <w:lang w:val="en-GB"/>
              </w:rPr>
            </w:pPr>
            <w:r w:rsidRPr="005C7CC5">
              <w:rPr>
                <w:rFonts w:ascii="Arial" w:hAnsi="Arial" w:cs="Arial"/>
                <w:sz w:val="20"/>
                <w:lang w:val="en-GB"/>
              </w:rPr>
              <w:t xml:space="preserve">à </w:t>
            </w:r>
            <w:proofErr w:type="spellStart"/>
            <w:r w:rsidRPr="005C7CC5">
              <w:rPr>
                <w:rFonts w:ascii="Arial" w:hAnsi="Arial" w:cs="Arial"/>
                <w:sz w:val="20"/>
                <w:lang w:val="en-GB"/>
              </w:rPr>
              <w:t>définir</w:t>
            </w:r>
            <w:proofErr w:type="spellEnd"/>
            <w:r w:rsidRPr="005C7CC5">
              <w:rPr>
                <w:rFonts w:ascii="Arial" w:hAnsi="Arial" w:cs="Arial"/>
                <w:sz w:val="20"/>
                <w:lang w:val="en-GB"/>
              </w:rPr>
              <w:t xml:space="preserve"> </w:t>
            </w:r>
          </w:p>
        </w:tc>
      </w:tr>
    </w:tbl>
    <w:p w14:paraId="76DB0051" w14:textId="2F0C398E" w:rsidR="001F1E0C" w:rsidRPr="005C7CC5" w:rsidRDefault="001F1E0C">
      <w:pPr>
        <w:rPr>
          <w:rFonts w:ascii="Arial" w:eastAsia="Calibri" w:hAnsi="Arial" w:cs="Arial"/>
          <w:b/>
          <w:bCs/>
          <w:caps/>
          <w:color w:val="222222"/>
          <w:sz w:val="28"/>
          <w:szCs w:val="20"/>
          <w:u w:val="single"/>
          <w:shd w:val="clear" w:color="auto" w:fill="FFFFFF"/>
          <w:lang w:val="en-GB"/>
        </w:rPr>
      </w:pPr>
      <w:r w:rsidRPr="005C7CC5">
        <w:rPr>
          <w:rFonts w:ascii="Arial" w:eastAsia="Calibri" w:hAnsi="Arial" w:cs="Arial"/>
          <w:b/>
          <w:bCs/>
          <w:caps/>
          <w:color w:val="222222"/>
          <w:sz w:val="28"/>
          <w:szCs w:val="20"/>
          <w:u w:val="single"/>
          <w:shd w:val="clear" w:color="auto" w:fill="FFFFFF"/>
          <w:lang w:val="en-GB"/>
        </w:rPr>
        <w:br w:type="page"/>
      </w:r>
    </w:p>
    <w:p w14:paraId="5A44870F" w14:textId="6732EAA5" w:rsidR="00343221" w:rsidRPr="005C7CC5" w:rsidRDefault="00343221" w:rsidP="00343221">
      <w:pPr>
        <w:rPr>
          <w:rFonts w:ascii="Arial" w:hAnsi="Arial" w:cs="Arial"/>
          <w:bCs/>
          <w:sz w:val="20"/>
          <w:szCs w:val="20"/>
          <w:lang w:val="en-GB"/>
        </w:rPr>
      </w:pPr>
    </w:p>
    <w:p w14:paraId="45CC899B" w14:textId="10F2CA65" w:rsidR="00343221" w:rsidRPr="005C7CC5" w:rsidRDefault="00343221" w:rsidP="00343221">
      <w:pPr>
        <w:rPr>
          <w:rFonts w:ascii="Arial" w:hAnsi="Arial" w:cs="Arial"/>
          <w:b/>
          <w:bCs/>
          <w:sz w:val="24"/>
          <w:szCs w:val="24"/>
        </w:rPr>
      </w:pPr>
      <w:r w:rsidRPr="005C7CC5">
        <w:rPr>
          <w:rFonts w:ascii="Arial" w:hAnsi="Arial" w:cs="Arial"/>
          <w:b/>
          <w:bCs/>
          <w:sz w:val="24"/>
          <w:szCs w:val="24"/>
        </w:rPr>
        <w:t>8. Ordre du jour provisoire des ateliers</w:t>
      </w:r>
    </w:p>
    <w:p w14:paraId="7C752379" w14:textId="1A8FD0E3" w:rsidR="001B59F2" w:rsidRPr="005C7CC5" w:rsidRDefault="001B59F2" w:rsidP="00F85454">
      <w:pPr>
        <w:rPr>
          <w:rFonts w:ascii="Arial" w:hAnsi="Arial" w:cs="Arial"/>
          <w:color w:val="1F497D"/>
          <w:sz w:val="20"/>
          <w:szCs w:val="20"/>
        </w:rPr>
      </w:pPr>
    </w:p>
    <w:tbl>
      <w:tblPr>
        <w:tblStyle w:val="TableGrid"/>
        <w:tblW w:w="10491" w:type="dxa"/>
        <w:tblInd w:w="-431" w:type="dxa"/>
        <w:tblLook w:val="04A0" w:firstRow="1" w:lastRow="0" w:firstColumn="1" w:lastColumn="0" w:noHBand="0" w:noVBand="1"/>
      </w:tblPr>
      <w:tblGrid>
        <w:gridCol w:w="1419"/>
        <w:gridCol w:w="6378"/>
        <w:gridCol w:w="2694"/>
      </w:tblGrid>
      <w:tr w:rsidR="006660AC" w:rsidRPr="005C7CC5" w14:paraId="593E3932" w14:textId="77777777" w:rsidTr="006660AC">
        <w:trPr>
          <w:trHeight w:val="208"/>
        </w:trPr>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08EC2F" w14:textId="77777777" w:rsidR="006660AC" w:rsidRPr="005C7CC5" w:rsidRDefault="006660AC" w:rsidP="00125B3F">
            <w:pPr>
              <w:spacing w:before="60" w:after="120"/>
              <w:rPr>
                <w:rFonts w:ascii="Arial" w:eastAsia="Times New Roman" w:hAnsi="Arial" w:cs="Arial"/>
                <w:b/>
                <w:sz w:val="20"/>
                <w:szCs w:val="20"/>
                <w:lang w:val="fr-FR"/>
              </w:rPr>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59A75C" w14:textId="20687326" w:rsidR="006660AC" w:rsidRPr="005C7CC5" w:rsidRDefault="006660AC" w:rsidP="00125B3F">
            <w:pPr>
              <w:spacing w:before="60" w:after="120"/>
              <w:rPr>
                <w:rFonts w:ascii="Arial" w:eastAsia="Times New Roman" w:hAnsi="Arial" w:cs="Arial"/>
                <w:b/>
                <w:sz w:val="20"/>
                <w:szCs w:val="20"/>
                <w:lang w:val="en-GB"/>
              </w:rPr>
            </w:pPr>
            <w:r w:rsidRPr="005C7CC5">
              <w:rPr>
                <w:rFonts w:ascii="Arial" w:eastAsia="Times New Roman" w:hAnsi="Arial" w:cs="Arial"/>
                <w:b/>
                <w:sz w:val="20"/>
                <w:szCs w:val="20"/>
                <w:lang w:val="en-GB"/>
              </w:rPr>
              <w:t xml:space="preserve">Jour 1 - </w:t>
            </w:r>
            <w:proofErr w:type="spellStart"/>
            <w:r w:rsidRPr="005C7CC5">
              <w:rPr>
                <w:rFonts w:ascii="Arial" w:eastAsia="Times New Roman" w:hAnsi="Arial" w:cs="Arial"/>
                <w:b/>
                <w:sz w:val="20"/>
                <w:szCs w:val="20"/>
                <w:lang w:val="en-GB"/>
              </w:rPr>
              <w:t>matin</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76378F" w14:textId="77777777" w:rsidR="006660AC" w:rsidRPr="005C7CC5" w:rsidRDefault="006660AC" w:rsidP="00125B3F">
            <w:pPr>
              <w:spacing w:before="60" w:after="120"/>
              <w:rPr>
                <w:rFonts w:ascii="Arial" w:eastAsia="Times New Roman" w:hAnsi="Arial" w:cs="Arial"/>
                <w:b/>
                <w:sz w:val="20"/>
                <w:szCs w:val="20"/>
                <w:lang w:val="en-GB"/>
              </w:rPr>
            </w:pPr>
          </w:p>
        </w:tc>
      </w:tr>
      <w:tr w:rsidR="006660AC" w:rsidRPr="005C7CC5" w14:paraId="46535CD7" w14:textId="77777777" w:rsidTr="00125B3F">
        <w:trPr>
          <w:trHeight w:val="208"/>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AB54C" w14:textId="77777777" w:rsidR="006660AC" w:rsidRPr="005C7CC5" w:rsidRDefault="006660AC" w:rsidP="00125B3F">
            <w:pPr>
              <w:spacing w:before="60" w:after="120"/>
              <w:rPr>
                <w:rFonts w:ascii="Arial" w:eastAsia="Times New Roman" w:hAnsi="Arial" w:cs="Arial"/>
                <w:b/>
                <w:sz w:val="20"/>
                <w:szCs w:val="20"/>
                <w:lang w:val="en-GB"/>
              </w:rPr>
            </w:pPr>
            <w:bookmarkStart w:id="1" w:name="_Hlk47543621"/>
            <w:r w:rsidRPr="005C7CC5">
              <w:rPr>
                <w:rFonts w:ascii="Arial" w:eastAsia="Times New Roman" w:hAnsi="Arial" w:cs="Arial"/>
                <w:b/>
                <w:sz w:val="20"/>
                <w:szCs w:val="20"/>
                <w:lang w:val="en-GB"/>
              </w:rPr>
              <w:t xml:space="preserve">Temps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E294" w14:textId="77777777" w:rsidR="006660AC" w:rsidRPr="005C7CC5" w:rsidRDefault="006660AC" w:rsidP="00125B3F">
            <w:pPr>
              <w:spacing w:before="60" w:after="120"/>
              <w:rPr>
                <w:rFonts w:ascii="Arial" w:eastAsia="Times New Roman" w:hAnsi="Arial" w:cs="Arial"/>
                <w:b/>
                <w:sz w:val="20"/>
                <w:szCs w:val="20"/>
                <w:lang w:val="en-GB"/>
              </w:rPr>
            </w:pPr>
            <w:r w:rsidRPr="005C7CC5">
              <w:rPr>
                <w:rFonts w:ascii="Arial" w:eastAsia="Times New Roman" w:hAnsi="Arial" w:cs="Arial"/>
                <w:b/>
                <w:sz w:val="20"/>
                <w:szCs w:val="20"/>
                <w:lang w:val="en-GB"/>
              </w:rPr>
              <w:t>La description</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6038E" w14:textId="77777777" w:rsidR="006660AC" w:rsidRPr="005C7CC5" w:rsidRDefault="006660AC" w:rsidP="00125B3F">
            <w:pPr>
              <w:spacing w:before="60" w:after="120"/>
              <w:rPr>
                <w:rFonts w:ascii="Arial" w:eastAsia="Times New Roman" w:hAnsi="Arial" w:cs="Arial"/>
                <w:b/>
                <w:sz w:val="20"/>
                <w:szCs w:val="20"/>
                <w:lang w:val="en-GB"/>
              </w:rPr>
            </w:pPr>
            <w:proofErr w:type="spellStart"/>
            <w:r w:rsidRPr="005C7CC5">
              <w:rPr>
                <w:rFonts w:ascii="Arial" w:eastAsia="Times New Roman" w:hAnsi="Arial" w:cs="Arial"/>
                <w:b/>
                <w:sz w:val="20"/>
                <w:szCs w:val="20"/>
                <w:lang w:val="en-GB"/>
              </w:rPr>
              <w:t>Responsable</w:t>
            </w:r>
            <w:proofErr w:type="spellEnd"/>
          </w:p>
        </w:tc>
      </w:tr>
      <w:tr w:rsidR="006660AC" w:rsidRPr="005C7CC5" w14:paraId="1ABE6839" w14:textId="77777777" w:rsidTr="00125B3F">
        <w:trPr>
          <w:trHeight w:val="413"/>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71D807F" w14:textId="77777777" w:rsidR="006660AC" w:rsidRPr="005C7CC5" w:rsidRDefault="006660AC" w:rsidP="00125B3F">
            <w:pPr>
              <w:spacing w:before="60" w:after="120"/>
              <w:rPr>
                <w:rFonts w:ascii="Arial" w:eastAsia="Times New Roman" w:hAnsi="Arial" w:cs="Arial"/>
                <w:sz w:val="20"/>
                <w:szCs w:val="20"/>
                <w:lang w:val="en-GB"/>
              </w:rPr>
            </w:pPr>
            <w:r w:rsidRPr="005C7CC5">
              <w:rPr>
                <w:rFonts w:ascii="Arial" w:eastAsia="Times New Roman" w:hAnsi="Arial" w:cs="Arial"/>
                <w:sz w:val="20"/>
                <w:szCs w:val="20"/>
                <w:lang w:val="en-GB"/>
              </w:rPr>
              <w:t xml:space="preserve">8h30 - 9h00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1D73A31" w14:textId="77777777" w:rsidR="006660AC" w:rsidRPr="005C7CC5" w:rsidRDefault="006660AC" w:rsidP="00125B3F">
            <w:pPr>
              <w:spacing w:before="60" w:after="120"/>
              <w:rPr>
                <w:rFonts w:ascii="Arial" w:eastAsia="Times New Roman" w:hAnsi="Arial" w:cs="Arial"/>
                <w:sz w:val="20"/>
                <w:szCs w:val="20"/>
                <w:lang w:val="en-GB"/>
              </w:rPr>
            </w:pPr>
            <w:proofErr w:type="spellStart"/>
            <w:r w:rsidRPr="005C7CC5">
              <w:rPr>
                <w:rFonts w:ascii="Arial" w:eastAsia="Times New Roman" w:hAnsi="Arial" w:cs="Arial"/>
                <w:sz w:val="20"/>
                <w:szCs w:val="20"/>
                <w:lang w:val="en-GB"/>
              </w:rPr>
              <w:t>Accueil</w:t>
            </w:r>
            <w:proofErr w:type="spellEnd"/>
            <w:r w:rsidRPr="005C7CC5">
              <w:rPr>
                <w:rFonts w:ascii="Arial" w:eastAsia="Times New Roman" w:hAnsi="Arial" w:cs="Arial"/>
                <w:sz w:val="20"/>
                <w:szCs w:val="20"/>
                <w:lang w:val="en-GB"/>
              </w:rPr>
              <w:t xml:space="preserve"> des participants</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8E02A2B" w14:textId="748127DB" w:rsidR="006660AC" w:rsidRPr="005C7CC5" w:rsidRDefault="00C62470" w:rsidP="00125B3F">
            <w:pPr>
              <w:spacing w:before="60" w:after="120"/>
              <w:rPr>
                <w:rFonts w:ascii="Arial" w:eastAsia="Times New Roman" w:hAnsi="Arial" w:cs="Arial"/>
                <w:sz w:val="20"/>
                <w:szCs w:val="20"/>
                <w:lang w:val="en-GB"/>
              </w:rPr>
            </w:pPr>
            <w:r w:rsidRPr="005C7CC5">
              <w:rPr>
                <w:rFonts w:ascii="Arial" w:eastAsia="Times New Roman" w:hAnsi="Arial" w:cs="Arial"/>
                <w:sz w:val="20"/>
                <w:szCs w:val="20"/>
                <w:lang w:val="en-GB"/>
              </w:rPr>
              <w:t xml:space="preserve">OMM </w:t>
            </w:r>
            <w:r w:rsidR="006660AC" w:rsidRPr="005C7CC5">
              <w:rPr>
                <w:rFonts w:ascii="Arial" w:eastAsia="Times New Roman" w:hAnsi="Arial" w:cs="Arial"/>
                <w:sz w:val="20"/>
                <w:szCs w:val="20"/>
                <w:lang w:val="en-GB"/>
              </w:rPr>
              <w:t xml:space="preserve">/ </w:t>
            </w:r>
            <w:r w:rsidR="0073471A" w:rsidRPr="005C7CC5">
              <w:rPr>
                <w:rFonts w:ascii="Arial" w:eastAsia="Times New Roman" w:hAnsi="Arial" w:cs="Arial"/>
                <w:sz w:val="20"/>
                <w:szCs w:val="20"/>
                <w:lang w:val="en-GB"/>
              </w:rPr>
              <w:t xml:space="preserve">ABV </w:t>
            </w:r>
            <w:r w:rsidR="006660AC" w:rsidRPr="005C7CC5">
              <w:rPr>
                <w:rFonts w:ascii="Arial" w:eastAsia="Times New Roman" w:hAnsi="Arial" w:cs="Arial"/>
                <w:sz w:val="20"/>
                <w:szCs w:val="20"/>
                <w:lang w:val="en-GB"/>
              </w:rPr>
              <w:t>/ GWP-AO</w:t>
            </w:r>
          </w:p>
        </w:tc>
      </w:tr>
      <w:tr w:rsidR="006660AC" w:rsidRPr="005C7CC5" w14:paraId="3C4E27A5" w14:textId="77777777" w:rsidTr="00125B3F">
        <w:trPr>
          <w:trHeight w:val="208"/>
        </w:trPr>
        <w:tc>
          <w:tcPr>
            <w:tcW w:w="1419" w:type="dxa"/>
            <w:vMerge w:val="restart"/>
            <w:tcBorders>
              <w:top w:val="single" w:sz="4" w:space="0" w:color="auto"/>
              <w:left w:val="single" w:sz="4" w:space="0" w:color="auto"/>
              <w:right w:val="single" w:sz="4" w:space="0" w:color="auto"/>
            </w:tcBorders>
            <w:shd w:val="clear" w:color="auto" w:fill="auto"/>
            <w:vAlign w:val="center"/>
          </w:tcPr>
          <w:p w14:paraId="15B119D1" w14:textId="77777777" w:rsidR="006660AC" w:rsidRPr="005C7CC5" w:rsidRDefault="006660AC" w:rsidP="00125B3F">
            <w:pPr>
              <w:spacing w:before="60" w:after="120"/>
              <w:rPr>
                <w:rFonts w:ascii="Arial" w:eastAsia="Times New Roman" w:hAnsi="Arial" w:cs="Arial"/>
                <w:sz w:val="20"/>
                <w:szCs w:val="20"/>
                <w:lang w:val="en-GB"/>
              </w:rPr>
            </w:pPr>
            <w:r w:rsidRPr="005C7CC5">
              <w:rPr>
                <w:rFonts w:ascii="Arial" w:eastAsia="Times New Roman" w:hAnsi="Arial" w:cs="Arial"/>
                <w:sz w:val="20"/>
                <w:szCs w:val="20"/>
                <w:lang w:val="en-GB"/>
              </w:rPr>
              <w:t xml:space="preserve">9h00 - 9h45 </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463828DD" w14:textId="77777777" w:rsidR="006660AC" w:rsidRPr="005C7CC5" w:rsidRDefault="006660AC" w:rsidP="00125B3F">
            <w:pPr>
              <w:spacing w:before="60" w:after="120"/>
              <w:rPr>
                <w:rFonts w:ascii="Arial" w:eastAsia="Times New Roman" w:hAnsi="Arial" w:cs="Arial"/>
                <w:b/>
                <w:sz w:val="20"/>
                <w:szCs w:val="20"/>
                <w:lang w:val="en-GB"/>
              </w:rPr>
            </w:pPr>
            <w:proofErr w:type="spellStart"/>
            <w:r w:rsidRPr="005C7CC5">
              <w:rPr>
                <w:rFonts w:ascii="Arial" w:hAnsi="Arial" w:cs="Arial"/>
                <w:sz w:val="20"/>
                <w:szCs w:val="20"/>
              </w:rPr>
              <w:t>Cérémonie</w:t>
            </w:r>
            <w:proofErr w:type="spellEnd"/>
            <w:r w:rsidRPr="005C7CC5">
              <w:rPr>
                <w:rFonts w:ascii="Arial" w:hAnsi="Arial" w:cs="Arial"/>
                <w:sz w:val="20"/>
                <w:szCs w:val="20"/>
              </w:rPr>
              <w:t xml:space="preserve"> </w:t>
            </w:r>
            <w:proofErr w:type="spellStart"/>
            <w:r w:rsidRPr="005C7CC5">
              <w:rPr>
                <w:rFonts w:ascii="Arial" w:hAnsi="Arial" w:cs="Arial"/>
                <w:sz w:val="20"/>
                <w:szCs w:val="20"/>
              </w:rPr>
              <w:t>d'ouverture</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3847A21" w14:textId="19E2ED8E" w:rsidR="006660AC" w:rsidRPr="005C7CC5" w:rsidRDefault="006660AC" w:rsidP="00125B3F">
            <w:pPr>
              <w:spacing w:before="60" w:after="120"/>
              <w:rPr>
                <w:rFonts w:ascii="Arial" w:eastAsia="Times New Roman" w:hAnsi="Arial" w:cs="Arial"/>
                <w:sz w:val="20"/>
                <w:szCs w:val="20"/>
                <w:lang w:val="en-GB"/>
              </w:rPr>
            </w:pPr>
            <w:proofErr w:type="spellStart"/>
            <w:r w:rsidRPr="005C7CC5">
              <w:rPr>
                <w:rFonts w:ascii="Arial" w:eastAsia="Times New Roman" w:hAnsi="Arial" w:cs="Arial"/>
                <w:sz w:val="20"/>
                <w:szCs w:val="20"/>
                <w:lang w:val="en-GB"/>
              </w:rPr>
              <w:t>Ministres</w:t>
            </w:r>
            <w:proofErr w:type="spellEnd"/>
            <w:r w:rsidRPr="005C7CC5">
              <w:rPr>
                <w:rFonts w:ascii="Arial" w:eastAsia="Times New Roman" w:hAnsi="Arial" w:cs="Arial"/>
                <w:sz w:val="20"/>
                <w:szCs w:val="20"/>
                <w:lang w:val="en-GB"/>
              </w:rPr>
              <w:t xml:space="preserve">, </w:t>
            </w:r>
            <w:r w:rsidR="0073471A" w:rsidRPr="005C7CC5">
              <w:rPr>
                <w:rFonts w:ascii="Arial" w:eastAsia="Times New Roman" w:hAnsi="Arial" w:cs="Arial"/>
                <w:sz w:val="20"/>
                <w:szCs w:val="20"/>
                <w:lang w:val="en-GB"/>
              </w:rPr>
              <w:t>ABV</w:t>
            </w:r>
            <w:r w:rsidRPr="005C7CC5">
              <w:rPr>
                <w:rFonts w:ascii="Arial" w:eastAsia="Times New Roman" w:hAnsi="Arial" w:cs="Arial"/>
                <w:sz w:val="20"/>
                <w:szCs w:val="20"/>
                <w:lang w:val="en-GB"/>
              </w:rPr>
              <w:t xml:space="preserve">, </w:t>
            </w:r>
            <w:proofErr w:type="spellStart"/>
            <w:r w:rsidRPr="005C7CC5">
              <w:rPr>
                <w:rFonts w:ascii="Arial" w:eastAsia="Times New Roman" w:hAnsi="Arial" w:cs="Arial"/>
                <w:sz w:val="20"/>
                <w:szCs w:val="20"/>
                <w:lang w:val="en-GB"/>
              </w:rPr>
              <w:t>Meteo</w:t>
            </w:r>
            <w:proofErr w:type="spellEnd"/>
          </w:p>
        </w:tc>
      </w:tr>
      <w:tr w:rsidR="006660AC" w:rsidRPr="005C7CC5" w14:paraId="3981CA85" w14:textId="77777777" w:rsidTr="00125B3F">
        <w:trPr>
          <w:trHeight w:val="208"/>
        </w:trPr>
        <w:tc>
          <w:tcPr>
            <w:tcW w:w="1419" w:type="dxa"/>
            <w:vMerge/>
            <w:tcBorders>
              <w:left w:val="single" w:sz="4" w:space="0" w:color="auto"/>
              <w:right w:val="single" w:sz="4" w:space="0" w:color="auto"/>
            </w:tcBorders>
            <w:shd w:val="clear" w:color="auto" w:fill="auto"/>
            <w:vAlign w:val="center"/>
          </w:tcPr>
          <w:p w14:paraId="1D53AEE6" w14:textId="77777777" w:rsidR="006660AC" w:rsidRPr="005C7CC5" w:rsidRDefault="006660AC" w:rsidP="00125B3F">
            <w:pPr>
              <w:spacing w:before="60" w:after="120"/>
              <w:rPr>
                <w:rFonts w:ascii="Arial" w:eastAsia="Times New Roman" w:hAnsi="Arial" w:cs="Arial"/>
                <w:sz w:val="20"/>
                <w:szCs w:val="20"/>
                <w:lang w:val="en-GB"/>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2E696BBF" w14:textId="77777777" w:rsidR="006660AC" w:rsidRPr="005C7CC5" w:rsidRDefault="006660AC" w:rsidP="00125B3F">
            <w:pPr>
              <w:spacing w:before="60" w:after="120"/>
              <w:rPr>
                <w:rFonts w:ascii="Arial" w:eastAsia="Times New Roman" w:hAnsi="Arial" w:cs="Arial"/>
                <w:sz w:val="20"/>
                <w:szCs w:val="20"/>
                <w:lang w:val="en-GB"/>
              </w:rPr>
            </w:pPr>
            <w:proofErr w:type="spellStart"/>
            <w:r w:rsidRPr="005C7CC5">
              <w:rPr>
                <w:rFonts w:ascii="Arial" w:hAnsi="Arial" w:cs="Arial"/>
                <w:sz w:val="20"/>
                <w:szCs w:val="20"/>
              </w:rPr>
              <w:t>Présentation</w:t>
            </w:r>
            <w:proofErr w:type="spellEnd"/>
            <w:r w:rsidRPr="005C7CC5">
              <w:rPr>
                <w:rFonts w:ascii="Arial" w:hAnsi="Arial" w:cs="Arial"/>
                <w:sz w:val="20"/>
                <w:szCs w:val="20"/>
              </w:rPr>
              <w:t xml:space="preserve"> des participants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D574F16" w14:textId="31C010C4" w:rsidR="006660AC" w:rsidRPr="005C7CC5" w:rsidRDefault="0073471A" w:rsidP="00125B3F">
            <w:pPr>
              <w:spacing w:before="60" w:after="120"/>
              <w:rPr>
                <w:rFonts w:ascii="Arial" w:eastAsia="Times New Roman" w:hAnsi="Arial" w:cs="Arial"/>
                <w:sz w:val="20"/>
                <w:szCs w:val="20"/>
                <w:lang w:val="en-GB"/>
              </w:rPr>
            </w:pPr>
            <w:r w:rsidRPr="005C7CC5">
              <w:rPr>
                <w:rFonts w:ascii="Arial" w:eastAsia="Times New Roman" w:hAnsi="Arial" w:cs="Arial"/>
                <w:sz w:val="20"/>
                <w:szCs w:val="20"/>
                <w:lang w:val="en-GB"/>
              </w:rPr>
              <w:t xml:space="preserve">ABV </w:t>
            </w:r>
            <w:r w:rsidR="006660AC" w:rsidRPr="005C7CC5">
              <w:rPr>
                <w:rFonts w:ascii="Arial" w:eastAsia="Times New Roman" w:hAnsi="Arial" w:cs="Arial"/>
                <w:sz w:val="20"/>
                <w:szCs w:val="20"/>
                <w:lang w:val="en-GB"/>
              </w:rPr>
              <w:t>/ GWP-AO</w:t>
            </w:r>
          </w:p>
        </w:tc>
      </w:tr>
      <w:tr w:rsidR="006660AC" w:rsidRPr="005C7CC5" w14:paraId="5CB3581D" w14:textId="77777777" w:rsidTr="00125B3F">
        <w:trPr>
          <w:trHeight w:val="208"/>
        </w:trPr>
        <w:tc>
          <w:tcPr>
            <w:tcW w:w="1419" w:type="dxa"/>
            <w:vMerge/>
            <w:tcBorders>
              <w:left w:val="single" w:sz="4" w:space="0" w:color="auto"/>
              <w:right w:val="single" w:sz="4" w:space="0" w:color="auto"/>
            </w:tcBorders>
            <w:shd w:val="clear" w:color="auto" w:fill="auto"/>
            <w:vAlign w:val="center"/>
          </w:tcPr>
          <w:p w14:paraId="43432DC1" w14:textId="77777777" w:rsidR="006660AC" w:rsidRPr="005C7CC5" w:rsidRDefault="006660AC" w:rsidP="00125B3F">
            <w:pPr>
              <w:spacing w:before="60" w:after="120"/>
              <w:rPr>
                <w:rFonts w:ascii="Arial" w:eastAsia="Times New Roman" w:hAnsi="Arial" w:cs="Arial"/>
                <w:sz w:val="20"/>
                <w:szCs w:val="20"/>
                <w:lang w:val="en-GB"/>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33F0C00" w14:textId="3050012D" w:rsidR="006660AC" w:rsidRPr="005C7CC5" w:rsidRDefault="00C62470" w:rsidP="00125B3F">
            <w:pPr>
              <w:spacing w:before="60" w:after="120"/>
              <w:rPr>
                <w:rFonts w:ascii="Arial" w:eastAsia="Times New Roman" w:hAnsi="Arial" w:cs="Arial"/>
                <w:sz w:val="20"/>
                <w:szCs w:val="20"/>
                <w:lang w:val="en-GB"/>
              </w:rPr>
            </w:pPr>
            <w:proofErr w:type="spellStart"/>
            <w:r w:rsidRPr="005C7CC5">
              <w:rPr>
                <w:rFonts w:ascii="Arial" w:hAnsi="Arial" w:cs="Arial"/>
                <w:sz w:val="20"/>
                <w:szCs w:val="20"/>
              </w:rPr>
              <w:t>Sélection</w:t>
            </w:r>
            <w:proofErr w:type="spellEnd"/>
            <w:r w:rsidRPr="005C7CC5">
              <w:rPr>
                <w:rFonts w:ascii="Arial" w:hAnsi="Arial" w:cs="Arial"/>
                <w:sz w:val="20"/>
                <w:szCs w:val="20"/>
              </w:rPr>
              <w:t xml:space="preserve"> </w:t>
            </w:r>
            <w:r w:rsidR="006660AC" w:rsidRPr="005C7CC5">
              <w:rPr>
                <w:rFonts w:ascii="Arial" w:hAnsi="Arial" w:cs="Arial"/>
                <w:sz w:val="20"/>
                <w:szCs w:val="20"/>
              </w:rPr>
              <w:t xml:space="preserve">du </w:t>
            </w:r>
            <w:proofErr w:type="spellStart"/>
            <w:r w:rsidR="006660AC" w:rsidRPr="005C7CC5">
              <w:rPr>
                <w:rFonts w:ascii="Arial" w:hAnsi="Arial" w:cs="Arial"/>
                <w:sz w:val="20"/>
                <w:szCs w:val="20"/>
              </w:rPr>
              <w:t>présidium</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4BC0909" w14:textId="3C36C7EF" w:rsidR="006660AC" w:rsidRPr="005C7CC5" w:rsidRDefault="00C62470" w:rsidP="00125B3F">
            <w:pPr>
              <w:spacing w:before="60" w:after="120"/>
              <w:rPr>
                <w:rFonts w:ascii="Arial" w:eastAsia="Times New Roman" w:hAnsi="Arial" w:cs="Arial"/>
                <w:sz w:val="20"/>
                <w:szCs w:val="20"/>
                <w:lang w:val="fr-FR"/>
              </w:rPr>
            </w:pPr>
            <w:r w:rsidRPr="005C7CC5">
              <w:rPr>
                <w:rFonts w:ascii="Arial" w:eastAsia="Times New Roman" w:hAnsi="Arial" w:cs="Arial"/>
                <w:sz w:val="20"/>
                <w:szCs w:val="20"/>
                <w:lang w:val="fr-FR"/>
              </w:rPr>
              <w:t xml:space="preserve">OMM </w:t>
            </w:r>
            <w:r w:rsidR="006660AC" w:rsidRPr="005C7CC5">
              <w:rPr>
                <w:rFonts w:ascii="Arial" w:eastAsia="Times New Roman" w:hAnsi="Arial" w:cs="Arial"/>
                <w:sz w:val="20"/>
                <w:szCs w:val="20"/>
                <w:lang w:val="fr-FR"/>
              </w:rPr>
              <w:t xml:space="preserve">/ </w:t>
            </w:r>
            <w:r w:rsidR="0073471A" w:rsidRPr="005C7CC5">
              <w:rPr>
                <w:rFonts w:ascii="Arial" w:eastAsia="Times New Roman" w:hAnsi="Arial" w:cs="Arial"/>
                <w:sz w:val="20"/>
                <w:szCs w:val="20"/>
                <w:lang w:val="fr-FR"/>
              </w:rPr>
              <w:t xml:space="preserve">ABV </w:t>
            </w:r>
            <w:r w:rsidR="006660AC" w:rsidRPr="005C7CC5">
              <w:rPr>
                <w:rFonts w:ascii="Arial" w:eastAsia="Times New Roman" w:hAnsi="Arial" w:cs="Arial"/>
                <w:sz w:val="20"/>
                <w:szCs w:val="20"/>
                <w:lang w:val="fr-FR"/>
              </w:rPr>
              <w:t xml:space="preserve">/ GWP-AO (à </w:t>
            </w:r>
            <w:r w:rsidRPr="005C7CC5">
              <w:rPr>
                <w:rFonts w:ascii="Arial" w:eastAsia="Times New Roman" w:hAnsi="Arial" w:cs="Arial"/>
                <w:sz w:val="20"/>
                <w:szCs w:val="20"/>
                <w:lang w:val="fr-FR"/>
              </w:rPr>
              <w:t>identifier</w:t>
            </w:r>
            <w:r w:rsidR="006660AC" w:rsidRPr="005C7CC5">
              <w:rPr>
                <w:rFonts w:ascii="Arial" w:eastAsia="Times New Roman" w:hAnsi="Arial" w:cs="Arial"/>
                <w:sz w:val="20"/>
                <w:szCs w:val="20"/>
                <w:lang w:val="fr-FR"/>
              </w:rPr>
              <w:t xml:space="preserve"> avec l</w:t>
            </w:r>
            <w:r w:rsidR="0073471A" w:rsidRPr="005C7CC5">
              <w:rPr>
                <w:rFonts w:ascii="Arial" w:eastAsia="Times New Roman" w:hAnsi="Arial" w:cs="Arial"/>
                <w:sz w:val="20"/>
                <w:szCs w:val="20"/>
                <w:lang w:val="fr-FR"/>
              </w:rPr>
              <w:t>’équipe de gestion du projet</w:t>
            </w:r>
            <w:r w:rsidR="006660AC" w:rsidRPr="005C7CC5">
              <w:rPr>
                <w:rFonts w:ascii="Arial" w:eastAsia="Times New Roman" w:hAnsi="Arial" w:cs="Arial"/>
                <w:sz w:val="20"/>
                <w:szCs w:val="20"/>
                <w:lang w:val="fr-FR"/>
              </w:rPr>
              <w:t>)</w:t>
            </w:r>
          </w:p>
        </w:tc>
      </w:tr>
      <w:tr w:rsidR="006660AC" w:rsidRPr="005C7CC5" w14:paraId="1BE9953F" w14:textId="77777777" w:rsidTr="00125B3F">
        <w:trPr>
          <w:trHeight w:val="353"/>
        </w:trPr>
        <w:tc>
          <w:tcPr>
            <w:tcW w:w="1419" w:type="dxa"/>
            <w:vMerge/>
            <w:tcBorders>
              <w:left w:val="single" w:sz="4" w:space="0" w:color="auto"/>
              <w:right w:val="single" w:sz="4" w:space="0" w:color="auto"/>
            </w:tcBorders>
            <w:shd w:val="clear" w:color="auto" w:fill="auto"/>
            <w:vAlign w:val="center"/>
          </w:tcPr>
          <w:p w14:paraId="67484A11" w14:textId="77777777" w:rsidR="006660AC" w:rsidRPr="005C7CC5" w:rsidRDefault="006660AC" w:rsidP="00125B3F">
            <w:pPr>
              <w:spacing w:before="60" w:after="120"/>
              <w:rPr>
                <w:rFonts w:ascii="Arial" w:eastAsia="Times New Roman" w:hAnsi="Arial" w:cs="Arial"/>
                <w:sz w:val="20"/>
                <w:szCs w:val="20"/>
                <w:lang w:val="fr-FR"/>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5B4E5FD7" w14:textId="77777777" w:rsidR="006660AC" w:rsidRPr="005C7CC5" w:rsidRDefault="006660AC" w:rsidP="00125B3F">
            <w:pPr>
              <w:rPr>
                <w:rFonts w:ascii="Arial" w:eastAsia="Times New Roman" w:hAnsi="Arial" w:cs="Arial"/>
                <w:sz w:val="20"/>
                <w:szCs w:val="20"/>
                <w:lang w:val="fr-FR"/>
              </w:rPr>
            </w:pPr>
            <w:r w:rsidRPr="005C7CC5">
              <w:rPr>
                <w:rFonts w:ascii="Arial" w:hAnsi="Arial" w:cs="Arial"/>
                <w:sz w:val="20"/>
                <w:szCs w:val="20"/>
                <w:lang w:val="fr-FR"/>
              </w:rPr>
              <w:t>Présentation des objectifs de l'atelier et des résultats attendus</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8BFA9FF" w14:textId="77777777" w:rsidR="006660AC" w:rsidRPr="005C7CC5" w:rsidRDefault="006660AC" w:rsidP="00125B3F">
            <w:pPr>
              <w:spacing w:before="60" w:after="120"/>
              <w:rPr>
                <w:rFonts w:ascii="Arial" w:eastAsia="Times New Roman" w:hAnsi="Arial" w:cs="Arial"/>
                <w:sz w:val="20"/>
                <w:szCs w:val="20"/>
                <w:lang w:val="en-GB"/>
              </w:rPr>
            </w:pPr>
            <w:proofErr w:type="spellStart"/>
            <w:r w:rsidRPr="005C7CC5">
              <w:rPr>
                <w:rFonts w:ascii="Arial" w:eastAsia="Times New Roman" w:hAnsi="Arial" w:cs="Arial"/>
                <w:sz w:val="20"/>
                <w:szCs w:val="20"/>
                <w:lang w:val="en-GB"/>
              </w:rPr>
              <w:t>Présidium</w:t>
            </w:r>
            <w:proofErr w:type="spellEnd"/>
            <w:r w:rsidRPr="005C7CC5">
              <w:rPr>
                <w:rFonts w:ascii="Arial" w:eastAsia="Times New Roman" w:hAnsi="Arial" w:cs="Arial"/>
                <w:sz w:val="20"/>
                <w:szCs w:val="20"/>
                <w:lang w:val="en-GB"/>
              </w:rPr>
              <w:t xml:space="preserve"> </w:t>
            </w:r>
          </w:p>
        </w:tc>
      </w:tr>
      <w:tr w:rsidR="006660AC" w:rsidRPr="005C7CC5" w14:paraId="2ED8E1A0" w14:textId="77777777" w:rsidTr="00125B3F">
        <w:trPr>
          <w:trHeight w:val="208"/>
        </w:trPr>
        <w:tc>
          <w:tcPr>
            <w:tcW w:w="1419" w:type="dxa"/>
            <w:vMerge/>
            <w:tcBorders>
              <w:left w:val="single" w:sz="4" w:space="0" w:color="auto"/>
              <w:bottom w:val="single" w:sz="4" w:space="0" w:color="auto"/>
              <w:right w:val="single" w:sz="4" w:space="0" w:color="auto"/>
            </w:tcBorders>
            <w:shd w:val="clear" w:color="auto" w:fill="auto"/>
            <w:vAlign w:val="center"/>
          </w:tcPr>
          <w:p w14:paraId="6B0F6428" w14:textId="77777777" w:rsidR="006660AC" w:rsidRPr="005C7CC5" w:rsidRDefault="006660AC" w:rsidP="00125B3F">
            <w:pPr>
              <w:spacing w:before="60" w:after="120"/>
              <w:rPr>
                <w:rFonts w:ascii="Arial" w:eastAsia="Times New Roman" w:hAnsi="Arial" w:cs="Arial"/>
                <w:sz w:val="20"/>
                <w:szCs w:val="20"/>
                <w:lang w:val="en-GB"/>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48823D4E" w14:textId="77777777" w:rsidR="006660AC" w:rsidRPr="005C7CC5" w:rsidRDefault="006660AC" w:rsidP="00125B3F">
            <w:pPr>
              <w:rPr>
                <w:rFonts w:ascii="Arial" w:eastAsia="Times New Roman" w:hAnsi="Arial" w:cs="Arial"/>
                <w:sz w:val="20"/>
                <w:szCs w:val="20"/>
                <w:lang w:val="fr-FR"/>
              </w:rPr>
            </w:pPr>
            <w:r w:rsidRPr="005C7CC5">
              <w:rPr>
                <w:rFonts w:ascii="Arial" w:hAnsi="Arial" w:cs="Arial"/>
                <w:sz w:val="20"/>
                <w:szCs w:val="20"/>
                <w:lang w:val="fr-FR"/>
              </w:rPr>
              <w:t>Présentation et adoption de l'ordre du jour de l'atelier</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776AD08" w14:textId="77777777" w:rsidR="006660AC" w:rsidRPr="005C7CC5" w:rsidRDefault="006660AC" w:rsidP="00125B3F">
            <w:pPr>
              <w:spacing w:before="60" w:after="120"/>
              <w:rPr>
                <w:rFonts w:ascii="Arial" w:eastAsia="Times New Roman" w:hAnsi="Arial" w:cs="Arial"/>
                <w:sz w:val="20"/>
                <w:szCs w:val="20"/>
                <w:lang w:val="en-GB"/>
              </w:rPr>
            </w:pPr>
            <w:proofErr w:type="spellStart"/>
            <w:r w:rsidRPr="005C7CC5">
              <w:rPr>
                <w:rFonts w:ascii="Arial" w:eastAsia="Times New Roman" w:hAnsi="Arial" w:cs="Arial"/>
                <w:sz w:val="20"/>
                <w:szCs w:val="20"/>
                <w:lang w:val="en-GB"/>
              </w:rPr>
              <w:t>Présidium</w:t>
            </w:r>
            <w:proofErr w:type="spellEnd"/>
          </w:p>
        </w:tc>
      </w:tr>
      <w:tr w:rsidR="006660AC" w:rsidRPr="005C7CC5" w14:paraId="18725F68" w14:textId="77777777" w:rsidTr="00125B3F">
        <w:trPr>
          <w:trHeight w:val="134"/>
        </w:trPr>
        <w:tc>
          <w:tcPr>
            <w:tcW w:w="141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154892C" w14:textId="77777777" w:rsidR="006660AC" w:rsidRPr="005C7CC5" w:rsidRDefault="006660AC" w:rsidP="00125B3F">
            <w:pPr>
              <w:spacing w:before="60" w:after="120"/>
              <w:rPr>
                <w:rFonts w:ascii="Arial" w:eastAsia="Times New Roman" w:hAnsi="Arial" w:cs="Arial"/>
                <w:b/>
                <w:color w:val="000000"/>
                <w:sz w:val="20"/>
                <w:szCs w:val="20"/>
                <w:lang w:val="en-GB"/>
              </w:rPr>
            </w:pPr>
            <w:r w:rsidRPr="005C7CC5">
              <w:rPr>
                <w:rFonts w:ascii="Arial" w:eastAsia="Times New Roman" w:hAnsi="Arial" w:cs="Arial"/>
                <w:b/>
                <w:color w:val="000000"/>
                <w:sz w:val="20"/>
                <w:szCs w:val="20"/>
                <w:lang w:val="en-GB"/>
              </w:rPr>
              <w:t>9h45 - 10h15</w:t>
            </w:r>
          </w:p>
        </w:tc>
        <w:tc>
          <w:tcPr>
            <w:tcW w:w="637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31F32DA" w14:textId="77777777" w:rsidR="006660AC" w:rsidRPr="005C7CC5" w:rsidRDefault="006660AC" w:rsidP="00125B3F">
            <w:pPr>
              <w:spacing w:before="60" w:after="120"/>
              <w:rPr>
                <w:rFonts w:ascii="Arial" w:eastAsia="Times New Roman" w:hAnsi="Arial" w:cs="Arial"/>
                <w:b/>
                <w:sz w:val="20"/>
                <w:szCs w:val="20"/>
                <w:lang w:val="fr-FR"/>
              </w:rPr>
            </w:pPr>
            <w:r w:rsidRPr="005C7CC5">
              <w:rPr>
                <w:rFonts w:ascii="Arial" w:eastAsia="Times New Roman" w:hAnsi="Arial" w:cs="Arial"/>
                <w:b/>
                <w:sz w:val="20"/>
                <w:szCs w:val="20"/>
                <w:lang w:val="fr-FR"/>
              </w:rPr>
              <w:t>Entretiens de responsables par les médias</w:t>
            </w:r>
          </w:p>
          <w:p w14:paraId="36A97356" w14:textId="6636C9D7" w:rsidR="006660AC" w:rsidRPr="005C7CC5" w:rsidRDefault="006660AC" w:rsidP="00125B3F">
            <w:pPr>
              <w:spacing w:before="60" w:after="120"/>
              <w:rPr>
                <w:rFonts w:ascii="Arial" w:eastAsia="Times New Roman" w:hAnsi="Arial" w:cs="Arial"/>
                <w:b/>
                <w:sz w:val="20"/>
                <w:szCs w:val="20"/>
                <w:shd w:val="clear" w:color="auto" w:fill="FFFFFF"/>
                <w:lang w:val="fr-FR"/>
              </w:rPr>
            </w:pPr>
            <w:r w:rsidRPr="005C7CC5">
              <w:rPr>
                <w:rFonts w:ascii="Arial" w:eastAsia="Times New Roman" w:hAnsi="Arial" w:cs="Arial"/>
                <w:b/>
                <w:sz w:val="20"/>
                <w:szCs w:val="20"/>
                <w:lang w:val="fr-FR"/>
              </w:rPr>
              <w:t xml:space="preserve">Photo </w:t>
            </w:r>
            <w:proofErr w:type="spellStart"/>
            <w:r w:rsidRPr="005C7CC5">
              <w:rPr>
                <w:rFonts w:ascii="Arial" w:eastAsia="Times New Roman" w:hAnsi="Arial" w:cs="Arial"/>
                <w:b/>
                <w:sz w:val="20"/>
                <w:szCs w:val="20"/>
                <w:lang w:val="fr-FR"/>
              </w:rPr>
              <w:t>Pause café</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6A6A6"/>
            <w:vAlign w:val="center"/>
          </w:tcPr>
          <w:p w14:paraId="1DBA8AFA" w14:textId="5EEA3729" w:rsidR="006660AC" w:rsidRPr="005C7CC5" w:rsidRDefault="00C62470" w:rsidP="00125B3F">
            <w:pPr>
              <w:spacing w:before="60" w:after="120"/>
              <w:rPr>
                <w:rFonts w:ascii="Arial" w:eastAsia="Times New Roman" w:hAnsi="Arial" w:cs="Arial"/>
                <w:b/>
                <w:color w:val="000000"/>
                <w:sz w:val="20"/>
                <w:szCs w:val="20"/>
                <w:lang w:val="en-GB"/>
              </w:rPr>
            </w:pPr>
            <w:r w:rsidRPr="005C7CC5">
              <w:rPr>
                <w:rFonts w:ascii="Arial" w:eastAsia="Times New Roman" w:hAnsi="Arial" w:cs="Arial"/>
                <w:sz w:val="20"/>
                <w:szCs w:val="20"/>
                <w:lang w:val="en-GB"/>
              </w:rPr>
              <w:t xml:space="preserve">ABV </w:t>
            </w:r>
            <w:r w:rsidR="006660AC" w:rsidRPr="005C7CC5">
              <w:rPr>
                <w:rFonts w:ascii="Arial" w:eastAsia="Times New Roman" w:hAnsi="Arial" w:cs="Arial"/>
                <w:sz w:val="20"/>
                <w:szCs w:val="20"/>
                <w:lang w:val="en-GB"/>
              </w:rPr>
              <w:t>/ GWP-AO</w:t>
            </w:r>
          </w:p>
        </w:tc>
      </w:tr>
      <w:tr w:rsidR="006660AC" w:rsidRPr="005C7CC5" w14:paraId="7C0DB3D6" w14:textId="77777777" w:rsidTr="00125B3F">
        <w:trPr>
          <w:trHeight w:val="536"/>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76C2D04D" w14:textId="77777777" w:rsidR="006660AC" w:rsidRPr="005C7CC5" w:rsidRDefault="006660AC" w:rsidP="00125B3F">
            <w:pPr>
              <w:spacing w:before="60" w:after="120"/>
              <w:rPr>
                <w:rFonts w:ascii="Arial" w:eastAsia="Times New Roman" w:hAnsi="Arial" w:cs="Arial"/>
                <w:sz w:val="20"/>
                <w:szCs w:val="20"/>
                <w:lang w:val="en-GB"/>
              </w:rPr>
            </w:pPr>
            <w:r w:rsidRPr="005C7CC5">
              <w:rPr>
                <w:rFonts w:ascii="Arial" w:eastAsia="Times New Roman" w:hAnsi="Arial" w:cs="Arial"/>
                <w:sz w:val="20"/>
                <w:szCs w:val="20"/>
                <w:lang w:val="en-GB"/>
              </w:rPr>
              <w:t>10h15 - 10h30</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ABE0AAB" w14:textId="77777777" w:rsidR="006660AC" w:rsidRPr="005C7CC5" w:rsidRDefault="006660AC" w:rsidP="00125B3F">
            <w:pPr>
              <w:spacing w:before="60" w:after="120"/>
              <w:rPr>
                <w:rFonts w:ascii="Arial" w:eastAsia="Times New Roman" w:hAnsi="Arial" w:cs="Arial"/>
                <w:sz w:val="20"/>
                <w:szCs w:val="20"/>
                <w:lang w:val="fr-FR"/>
              </w:rPr>
            </w:pPr>
            <w:r w:rsidRPr="005C7CC5">
              <w:rPr>
                <w:rFonts w:ascii="Arial" w:eastAsia="Times New Roman" w:hAnsi="Arial" w:cs="Arial"/>
                <w:sz w:val="20"/>
                <w:szCs w:val="20"/>
                <w:lang w:val="fr-FR"/>
              </w:rPr>
              <w:t>Brève présentation du projet VFDM (état d'avancement des activités, difficultés et perspectives)</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7ABFCCA" w14:textId="416517DE" w:rsidR="006660AC" w:rsidRPr="005C7CC5" w:rsidRDefault="00C62470" w:rsidP="00125B3F">
            <w:pPr>
              <w:spacing w:before="60" w:after="120"/>
              <w:rPr>
                <w:rFonts w:ascii="Arial" w:eastAsia="Times New Roman" w:hAnsi="Arial" w:cs="Arial"/>
                <w:sz w:val="20"/>
                <w:szCs w:val="20"/>
                <w:lang w:val="en-GB"/>
              </w:rPr>
            </w:pPr>
            <w:r w:rsidRPr="005C7CC5">
              <w:rPr>
                <w:rFonts w:ascii="Arial" w:eastAsia="Times New Roman" w:hAnsi="Arial" w:cs="Arial"/>
                <w:sz w:val="20"/>
                <w:szCs w:val="20"/>
                <w:lang w:val="en-GB"/>
              </w:rPr>
              <w:t xml:space="preserve">OMM </w:t>
            </w:r>
            <w:r w:rsidR="006660AC" w:rsidRPr="005C7CC5">
              <w:rPr>
                <w:rFonts w:ascii="Arial" w:eastAsia="Times New Roman" w:hAnsi="Arial" w:cs="Arial"/>
                <w:sz w:val="20"/>
                <w:szCs w:val="20"/>
                <w:lang w:val="en-GB"/>
              </w:rPr>
              <w:t xml:space="preserve">/ </w:t>
            </w:r>
            <w:r w:rsidRPr="005C7CC5">
              <w:rPr>
                <w:rFonts w:ascii="Arial" w:eastAsia="Times New Roman" w:hAnsi="Arial" w:cs="Arial"/>
                <w:sz w:val="20"/>
                <w:szCs w:val="20"/>
                <w:lang w:val="en-GB"/>
              </w:rPr>
              <w:t xml:space="preserve">ABV </w:t>
            </w:r>
            <w:r w:rsidR="006660AC" w:rsidRPr="005C7CC5">
              <w:rPr>
                <w:rFonts w:ascii="Arial" w:eastAsia="Times New Roman" w:hAnsi="Arial" w:cs="Arial"/>
                <w:sz w:val="20"/>
                <w:szCs w:val="20"/>
                <w:lang w:val="en-GB"/>
              </w:rPr>
              <w:t>/ GWP-AO</w:t>
            </w:r>
          </w:p>
        </w:tc>
      </w:tr>
      <w:tr w:rsidR="00E02376" w:rsidRPr="005C7CC5" w14:paraId="22BBB338" w14:textId="77777777" w:rsidTr="007F26C5">
        <w:trPr>
          <w:trHeight w:val="253"/>
        </w:trPr>
        <w:tc>
          <w:tcPr>
            <w:tcW w:w="1419" w:type="dxa"/>
            <w:vMerge w:val="restart"/>
            <w:tcBorders>
              <w:top w:val="single" w:sz="4" w:space="0" w:color="auto"/>
              <w:left w:val="single" w:sz="4" w:space="0" w:color="auto"/>
              <w:right w:val="single" w:sz="4" w:space="0" w:color="auto"/>
            </w:tcBorders>
            <w:shd w:val="clear" w:color="auto" w:fill="auto"/>
            <w:vAlign w:val="center"/>
          </w:tcPr>
          <w:p w14:paraId="34B90C82" w14:textId="5E2615CA" w:rsidR="00E02376" w:rsidRPr="005C7CC5" w:rsidRDefault="00E02376" w:rsidP="00125B3F">
            <w:pPr>
              <w:spacing w:before="60" w:after="120"/>
              <w:rPr>
                <w:rFonts w:ascii="Arial" w:eastAsia="Times New Roman" w:hAnsi="Arial" w:cs="Arial"/>
                <w:sz w:val="20"/>
                <w:szCs w:val="20"/>
                <w:lang w:val="en-GB"/>
              </w:rPr>
            </w:pPr>
            <w:r w:rsidRPr="005C7CC5">
              <w:rPr>
                <w:rFonts w:ascii="Arial" w:eastAsia="Times New Roman" w:hAnsi="Arial" w:cs="Arial"/>
                <w:sz w:val="20"/>
                <w:szCs w:val="20"/>
                <w:lang w:val="en-GB"/>
              </w:rPr>
              <w:t xml:space="preserve">10h30 - 12h30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1A321" w14:textId="3CE8D84E" w:rsidR="00E02376" w:rsidRPr="005C7CC5" w:rsidRDefault="00C62470" w:rsidP="00125B3F">
            <w:pPr>
              <w:spacing w:before="60" w:after="120"/>
              <w:rPr>
                <w:rFonts w:ascii="Arial" w:eastAsia="Times New Roman" w:hAnsi="Arial" w:cs="Arial"/>
                <w:sz w:val="20"/>
                <w:szCs w:val="20"/>
                <w:lang w:val="fr-FR"/>
              </w:rPr>
            </w:pPr>
            <w:r w:rsidRPr="005C7CC5">
              <w:rPr>
                <w:rFonts w:ascii="Arial" w:eastAsia="Times New Roman" w:hAnsi="Arial" w:cs="Arial"/>
                <w:sz w:val="20"/>
                <w:szCs w:val="20"/>
                <w:u w:val="single"/>
                <w:lang w:val="fr-FR"/>
              </w:rPr>
              <w:t xml:space="preserve">Mise en </w:t>
            </w:r>
            <w:r w:rsidR="00DA17E4" w:rsidRPr="005C7CC5">
              <w:rPr>
                <w:rFonts w:ascii="Arial" w:eastAsia="Times New Roman" w:hAnsi="Arial" w:cs="Arial"/>
                <w:sz w:val="20"/>
                <w:szCs w:val="20"/>
                <w:u w:val="single"/>
                <w:lang w:val="fr-FR"/>
              </w:rPr>
              <w:t>perspective :</w:t>
            </w:r>
            <w:r w:rsidR="00E02376" w:rsidRPr="005C7CC5">
              <w:rPr>
                <w:rFonts w:ascii="Arial" w:eastAsia="Times New Roman" w:hAnsi="Arial" w:cs="Arial"/>
                <w:sz w:val="20"/>
                <w:szCs w:val="20"/>
                <w:u w:val="single"/>
                <w:lang w:val="fr-FR"/>
              </w:rPr>
              <w:t xml:space="preserve"> </w:t>
            </w:r>
            <w:r w:rsidR="00E02376" w:rsidRPr="005C7CC5">
              <w:rPr>
                <w:rFonts w:ascii="Arial" w:eastAsia="Times New Roman" w:hAnsi="Arial" w:cs="Arial"/>
                <w:sz w:val="20"/>
                <w:szCs w:val="20"/>
                <w:lang w:val="fr-FR"/>
              </w:rPr>
              <w:t>Introduction aux éléments clés du système d'alerte précoce (connaissance des risques, suivi et prévision, communication et diffusion, préparation et réponse)</w:t>
            </w:r>
          </w:p>
          <w:p w14:paraId="377C02E7" w14:textId="77777777" w:rsidR="00E02376" w:rsidRPr="005C7CC5" w:rsidRDefault="00E02376" w:rsidP="00125B3F">
            <w:pPr>
              <w:spacing w:before="60" w:after="120"/>
              <w:rPr>
                <w:rFonts w:ascii="Arial" w:eastAsia="Times New Roman" w:hAnsi="Arial" w:cs="Arial"/>
                <w:sz w:val="20"/>
                <w:szCs w:val="20"/>
                <w:lang w:val="fr-FR"/>
              </w:rPr>
            </w:pPr>
            <w:r w:rsidRPr="005C7CC5">
              <w:rPr>
                <w:rFonts w:ascii="Arial" w:eastAsia="Times New Roman" w:hAnsi="Arial" w:cs="Arial"/>
                <w:sz w:val="20"/>
                <w:szCs w:val="20"/>
                <w:lang w:val="fr-FR"/>
              </w:rPr>
              <w:t>Présentation du contenu général du rapport de consultation nationale et des méthodologies utilisées pour l'analyse de base et les défis pour le développement des cartes des risques et du système d'alerte précoce;</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B88308F" w14:textId="3F0F423E" w:rsidR="00E02376" w:rsidRPr="005C7CC5" w:rsidRDefault="00E02376" w:rsidP="00125B3F">
            <w:pPr>
              <w:spacing w:before="60" w:after="120"/>
              <w:rPr>
                <w:rFonts w:ascii="Arial" w:eastAsia="Times New Roman" w:hAnsi="Arial" w:cs="Arial"/>
                <w:sz w:val="20"/>
                <w:szCs w:val="20"/>
                <w:lang w:val="en-GB"/>
              </w:rPr>
            </w:pPr>
            <w:r w:rsidRPr="005C7CC5">
              <w:rPr>
                <w:rFonts w:ascii="Arial" w:eastAsia="Times New Roman" w:hAnsi="Arial" w:cs="Arial"/>
                <w:sz w:val="20"/>
                <w:szCs w:val="20"/>
                <w:lang w:val="en-GB"/>
              </w:rPr>
              <w:t>OMM (CIMA) 15 min</w:t>
            </w:r>
          </w:p>
        </w:tc>
      </w:tr>
      <w:tr w:rsidR="00E02376" w:rsidRPr="005C7CC5" w14:paraId="3C744F2E" w14:textId="77777777" w:rsidTr="007F26C5">
        <w:trPr>
          <w:trHeight w:val="1190"/>
        </w:trPr>
        <w:tc>
          <w:tcPr>
            <w:tcW w:w="1419" w:type="dxa"/>
            <w:vMerge/>
            <w:tcBorders>
              <w:left w:val="single" w:sz="4" w:space="0" w:color="auto"/>
              <w:right w:val="single" w:sz="4" w:space="0" w:color="auto"/>
            </w:tcBorders>
            <w:shd w:val="clear" w:color="auto" w:fill="auto"/>
            <w:vAlign w:val="center"/>
          </w:tcPr>
          <w:p w14:paraId="15D739F2" w14:textId="77777777" w:rsidR="00E02376" w:rsidRPr="005C7CC5" w:rsidRDefault="00E02376" w:rsidP="00125B3F">
            <w:pPr>
              <w:spacing w:before="60" w:after="120"/>
              <w:rPr>
                <w:rFonts w:ascii="Arial" w:eastAsia="Times New Roman" w:hAnsi="Arial" w:cs="Arial"/>
                <w:sz w:val="20"/>
                <w:szCs w:val="20"/>
                <w:lang w:val="en-GB"/>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CD6C124" w14:textId="77777777" w:rsidR="00E02376" w:rsidRPr="005C7CC5" w:rsidRDefault="00E02376" w:rsidP="00E42D62">
            <w:pPr>
              <w:spacing w:before="60" w:after="120"/>
              <w:contextualSpacing/>
              <w:rPr>
                <w:rFonts w:ascii="Arial" w:eastAsia="Times New Roman" w:hAnsi="Arial" w:cs="Arial"/>
                <w:sz w:val="20"/>
                <w:szCs w:val="20"/>
                <w:shd w:val="clear" w:color="auto" w:fill="FFFFFF"/>
                <w:lang w:val="fr-FR"/>
              </w:rPr>
            </w:pPr>
            <w:r w:rsidRPr="005C7CC5">
              <w:rPr>
                <w:rFonts w:ascii="Arial" w:hAnsi="Arial" w:cs="Arial"/>
                <w:sz w:val="20"/>
                <w:szCs w:val="20"/>
                <w:lang w:val="fr-FR"/>
              </w:rPr>
              <w:t>Rappel des termes de référence (Contexte, objectifs et résultats) de la mission d'évaluation des capacités et des besoins nationaux en termes de systèmes de prévision et d'alerte aux inondations et sécheresses dans le bassin de la Volta.</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5BC862D" w14:textId="761628EF" w:rsidR="00E02376" w:rsidRPr="005C7CC5" w:rsidRDefault="00E02376" w:rsidP="00125B3F">
            <w:pPr>
              <w:spacing w:before="60" w:after="120"/>
              <w:rPr>
                <w:rFonts w:ascii="Arial" w:eastAsia="Times New Roman" w:hAnsi="Arial" w:cs="Arial"/>
                <w:sz w:val="20"/>
                <w:szCs w:val="20"/>
                <w:lang w:val="en-GB"/>
              </w:rPr>
            </w:pPr>
            <w:r w:rsidRPr="005C7CC5">
              <w:rPr>
                <w:rFonts w:ascii="Arial" w:eastAsia="Times New Roman" w:hAnsi="Arial" w:cs="Arial"/>
                <w:sz w:val="20"/>
                <w:szCs w:val="20"/>
                <w:lang w:val="en-GB"/>
              </w:rPr>
              <w:t xml:space="preserve">GWP-AO / </w:t>
            </w:r>
            <w:r w:rsidR="00A96EA4" w:rsidRPr="005C7CC5">
              <w:rPr>
                <w:rFonts w:ascii="Arial" w:eastAsia="Times New Roman" w:hAnsi="Arial" w:cs="Arial"/>
                <w:sz w:val="20"/>
                <w:szCs w:val="20"/>
                <w:lang w:val="en-GB"/>
              </w:rPr>
              <w:t xml:space="preserve">ABV </w:t>
            </w:r>
            <w:r w:rsidRPr="005C7CC5">
              <w:rPr>
                <w:rFonts w:ascii="Arial" w:eastAsia="Times New Roman" w:hAnsi="Arial" w:cs="Arial"/>
                <w:sz w:val="20"/>
                <w:szCs w:val="20"/>
                <w:lang w:val="en-GB"/>
              </w:rPr>
              <w:t>15 min</w:t>
            </w:r>
          </w:p>
        </w:tc>
      </w:tr>
      <w:tr w:rsidR="00E02376" w:rsidRPr="005C7CC5" w14:paraId="18B469B3" w14:textId="77777777" w:rsidTr="007F26C5">
        <w:trPr>
          <w:trHeight w:val="977"/>
        </w:trPr>
        <w:tc>
          <w:tcPr>
            <w:tcW w:w="1419" w:type="dxa"/>
            <w:vMerge/>
            <w:tcBorders>
              <w:left w:val="single" w:sz="4" w:space="0" w:color="auto"/>
              <w:right w:val="single" w:sz="4" w:space="0" w:color="auto"/>
            </w:tcBorders>
            <w:shd w:val="clear" w:color="auto" w:fill="auto"/>
            <w:vAlign w:val="center"/>
          </w:tcPr>
          <w:p w14:paraId="550E6197" w14:textId="476D2196" w:rsidR="00E02376" w:rsidRPr="005C7CC5" w:rsidRDefault="00E02376" w:rsidP="00125B3F">
            <w:pPr>
              <w:spacing w:before="60" w:after="120"/>
              <w:rPr>
                <w:rFonts w:ascii="Arial" w:eastAsia="Times New Roman" w:hAnsi="Arial" w:cs="Arial"/>
                <w:sz w:val="20"/>
                <w:szCs w:val="20"/>
                <w:lang w:val="en-GB"/>
              </w:rPr>
            </w:pPr>
          </w:p>
        </w:tc>
        <w:tc>
          <w:tcPr>
            <w:tcW w:w="6378" w:type="dxa"/>
            <w:tcBorders>
              <w:top w:val="single" w:sz="4" w:space="0" w:color="auto"/>
              <w:left w:val="single" w:sz="4" w:space="0" w:color="auto"/>
              <w:right w:val="single" w:sz="4" w:space="0" w:color="auto"/>
            </w:tcBorders>
            <w:shd w:val="clear" w:color="auto" w:fill="auto"/>
          </w:tcPr>
          <w:p w14:paraId="23C2BB71" w14:textId="77777777" w:rsidR="00E02376" w:rsidRPr="005C7CC5" w:rsidRDefault="00E02376" w:rsidP="00E42D62">
            <w:pPr>
              <w:spacing w:before="60" w:after="120"/>
              <w:contextualSpacing/>
              <w:rPr>
                <w:rFonts w:ascii="Arial" w:hAnsi="Arial" w:cs="Arial"/>
                <w:b/>
                <w:sz w:val="20"/>
                <w:szCs w:val="20"/>
                <w:lang w:val="fr-FR"/>
              </w:rPr>
            </w:pPr>
            <w:r w:rsidRPr="005C7CC5">
              <w:rPr>
                <w:rFonts w:ascii="Arial" w:hAnsi="Arial" w:cs="Arial"/>
                <w:b/>
                <w:sz w:val="20"/>
                <w:szCs w:val="20"/>
                <w:lang w:val="fr-FR"/>
              </w:rPr>
              <w:t xml:space="preserve">Session </w:t>
            </w:r>
            <w:proofErr w:type="gramStart"/>
            <w:r w:rsidRPr="005C7CC5">
              <w:rPr>
                <w:rFonts w:ascii="Arial" w:hAnsi="Arial" w:cs="Arial"/>
                <w:b/>
                <w:sz w:val="20"/>
                <w:szCs w:val="20"/>
                <w:lang w:val="fr-FR"/>
              </w:rPr>
              <w:t>interactive:</w:t>
            </w:r>
            <w:proofErr w:type="gramEnd"/>
            <w:r w:rsidRPr="005C7CC5">
              <w:rPr>
                <w:rFonts w:ascii="Arial" w:hAnsi="Arial" w:cs="Arial"/>
                <w:b/>
                <w:sz w:val="20"/>
                <w:szCs w:val="20"/>
                <w:lang w:val="fr-FR"/>
              </w:rPr>
              <w:t xml:space="preserve"> évaluation du SAP</w:t>
            </w:r>
          </w:p>
          <w:p w14:paraId="009DB2E0" w14:textId="77777777" w:rsidR="00E02376" w:rsidRPr="005C7CC5" w:rsidRDefault="00E02376" w:rsidP="00E42D62">
            <w:pPr>
              <w:pStyle w:val="ListParagraph"/>
              <w:numPr>
                <w:ilvl w:val="0"/>
                <w:numId w:val="25"/>
              </w:numPr>
              <w:spacing w:before="60" w:after="120" w:line="240" w:lineRule="auto"/>
              <w:ind w:left="459" w:hanging="426"/>
              <w:rPr>
                <w:rFonts w:ascii="Arial" w:hAnsi="Arial" w:cs="Arial"/>
                <w:b/>
                <w:szCs w:val="20"/>
              </w:rPr>
            </w:pPr>
            <w:proofErr w:type="spellStart"/>
            <w:r w:rsidRPr="005C7CC5">
              <w:rPr>
                <w:rFonts w:ascii="Arial" w:hAnsi="Arial" w:cs="Arial"/>
                <w:bCs/>
                <w:szCs w:val="20"/>
              </w:rPr>
              <w:t>Présentation</w:t>
            </w:r>
            <w:proofErr w:type="spellEnd"/>
            <w:r w:rsidRPr="005C7CC5">
              <w:rPr>
                <w:rFonts w:ascii="Arial" w:hAnsi="Arial" w:cs="Arial"/>
                <w:bCs/>
                <w:szCs w:val="20"/>
              </w:rPr>
              <w:t xml:space="preserve"> de la </w:t>
            </w:r>
            <w:proofErr w:type="spellStart"/>
            <w:r w:rsidRPr="005C7CC5">
              <w:rPr>
                <w:rFonts w:ascii="Arial" w:hAnsi="Arial" w:cs="Arial"/>
                <w:bCs/>
                <w:szCs w:val="20"/>
              </w:rPr>
              <w:t>méthodologie</w:t>
            </w:r>
            <w:proofErr w:type="spellEnd"/>
            <w:r w:rsidRPr="005C7CC5">
              <w:rPr>
                <w:rFonts w:ascii="Arial" w:hAnsi="Arial" w:cs="Arial"/>
                <w:bCs/>
                <w:szCs w:val="20"/>
              </w:rPr>
              <w:t xml:space="preserve"> </w:t>
            </w:r>
            <w:proofErr w:type="spellStart"/>
            <w:r w:rsidRPr="005C7CC5">
              <w:rPr>
                <w:rFonts w:ascii="Arial" w:hAnsi="Arial" w:cs="Arial"/>
                <w:bCs/>
                <w:szCs w:val="20"/>
              </w:rPr>
              <w:t>d'évaluation</w:t>
            </w:r>
            <w:proofErr w:type="spellEnd"/>
            <w:r w:rsidRPr="005C7CC5">
              <w:rPr>
                <w:rFonts w:ascii="Arial" w:hAnsi="Arial" w:cs="Arial"/>
                <w:bCs/>
                <w:szCs w:val="20"/>
              </w:rPr>
              <w:t xml:space="preserve"> </w:t>
            </w:r>
          </w:p>
          <w:p w14:paraId="3CE3E02A" w14:textId="77777777" w:rsidR="00E02376" w:rsidRPr="005C7CC5" w:rsidRDefault="00E02376" w:rsidP="00E42D62">
            <w:pPr>
              <w:pStyle w:val="ListParagraph"/>
              <w:numPr>
                <w:ilvl w:val="0"/>
                <w:numId w:val="25"/>
              </w:numPr>
              <w:spacing w:before="60" w:after="120" w:line="240" w:lineRule="auto"/>
              <w:ind w:left="459" w:hanging="426"/>
              <w:rPr>
                <w:rFonts w:ascii="Arial" w:hAnsi="Arial" w:cs="Arial"/>
                <w:b/>
                <w:szCs w:val="20"/>
                <w:lang w:val="fr-FR"/>
              </w:rPr>
            </w:pPr>
            <w:r w:rsidRPr="005C7CC5">
              <w:rPr>
                <w:rFonts w:ascii="Arial" w:eastAsia="Times New Roman" w:hAnsi="Arial" w:cs="Arial"/>
                <w:szCs w:val="20"/>
                <w:lang w:val="fr-FR"/>
              </w:rPr>
              <w:t>Exercice de groupe sur l'état actuel du SAP national (discussion sur les principales lacunes, limites et opportunités de chaque élément du système d'alerte précoce)</w:t>
            </w:r>
          </w:p>
        </w:tc>
        <w:tc>
          <w:tcPr>
            <w:tcW w:w="2694" w:type="dxa"/>
            <w:tcBorders>
              <w:top w:val="single" w:sz="4" w:space="0" w:color="auto"/>
              <w:left w:val="single" w:sz="4" w:space="0" w:color="auto"/>
              <w:right w:val="single" w:sz="4" w:space="0" w:color="auto"/>
            </w:tcBorders>
            <w:shd w:val="clear" w:color="auto" w:fill="auto"/>
            <w:vAlign w:val="center"/>
          </w:tcPr>
          <w:p w14:paraId="24A9661D" w14:textId="09F17CE8" w:rsidR="00BE7F84" w:rsidRPr="005C7CC5" w:rsidRDefault="00E42D62" w:rsidP="0011132B">
            <w:pPr>
              <w:spacing w:line="360" w:lineRule="auto"/>
              <w:rPr>
                <w:rFonts w:ascii="Arial" w:eastAsia="Times New Roman" w:hAnsi="Arial" w:cs="Arial"/>
                <w:sz w:val="20"/>
                <w:szCs w:val="20"/>
                <w:lang w:val="fr-FR"/>
              </w:rPr>
            </w:pPr>
            <w:r w:rsidRPr="005C7CC5">
              <w:rPr>
                <w:rFonts w:ascii="Arial" w:eastAsia="Times New Roman" w:hAnsi="Arial" w:cs="Arial"/>
                <w:sz w:val="20"/>
                <w:szCs w:val="20"/>
                <w:lang w:val="fr-FR"/>
              </w:rPr>
              <w:t>45 min</w:t>
            </w:r>
          </w:p>
          <w:p w14:paraId="0D1B8C38" w14:textId="4B089E30" w:rsidR="00E02376" w:rsidRPr="005C7CC5" w:rsidRDefault="00E02376" w:rsidP="00E42D62">
            <w:pPr>
              <w:spacing w:before="60" w:line="360" w:lineRule="auto"/>
              <w:rPr>
                <w:rFonts w:ascii="Arial" w:eastAsia="Times New Roman" w:hAnsi="Arial" w:cs="Arial"/>
                <w:sz w:val="20"/>
                <w:szCs w:val="20"/>
                <w:lang w:val="fr-FR"/>
              </w:rPr>
            </w:pPr>
            <w:r w:rsidRPr="005C7CC5">
              <w:rPr>
                <w:rFonts w:ascii="Arial" w:eastAsia="Times New Roman" w:hAnsi="Arial" w:cs="Arial"/>
                <w:sz w:val="20"/>
                <w:szCs w:val="20"/>
                <w:lang w:val="fr-FR"/>
              </w:rPr>
              <w:t>CIMA (méthodologie)</w:t>
            </w:r>
          </w:p>
          <w:p w14:paraId="2A339A55" w14:textId="0F27BE45" w:rsidR="00E02376" w:rsidRPr="005C7CC5" w:rsidRDefault="00C62470" w:rsidP="0011132B">
            <w:pPr>
              <w:spacing w:after="120"/>
              <w:rPr>
                <w:rFonts w:ascii="Arial" w:eastAsia="Times New Roman" w:hAnsi="Arial" w:cs="Arial"/>
                <w:sz w:val="20"/>
                <w:szCs w:val="20"/>
                <w:lang w:val="fr-FR"/>
              </w:rPr>
            </w:pPr>
            <w:r w:rsidRPr="005C7CC5">
              <w:rPr>
                <w:rFonts w:ascii="Arial" w:eastAsia="Times New Roman" w:hAnsi="Arial" w:cs="Arial"/>
                <w:sz w:val="20"/>
                <w:szCs w:val="20"/>
                <w:lang w:val="fr-FR"/>
              </w:rPr>
              <w:t>ABV</w:t>
            </w:r>
            <w:r w:rsidR="00E02376" w:rsidRPr="005C7CC5">
              <w:rPr>
                <w:rFonts w:ascii="Arial" w:eastAsia="Times New Roman" w:hAnsi="Arial" w:cs="Arial"/>
                <w:sz w:val="20"/>
                <w:szCs w:val="20"/>
                <w:lang w:val="fr-FR"/>
              </w:rPr>
              <w:t>- GWP-AO / /Présidium (travail de groupe)</w:t>
            </w:r>
          </w:p>
        </w:tc>
      </w:tr>
      <w:tr w:rsidR="00E02376" w:rsidRPr="005C7CC5" w14:paraId="699DAA26" w14:textId="77777777" w:rsidTr="007F26C5">
        <w:trPr>
          <w:trHeight w:val="188"/>
        </w:trPr>
        <w:tc>
          <w:tcPr>
            <w:tcW w:w="1419" w:type="dxa"/>
            <w:vMerge/>
            <w:tcBorders>
              <w:left w:val="single" w:sz="4" w:space="0" w:color="auto"/>
              <w:bottom w:val="single" w:sz="4" w:space="0" w:color="auto"/>
              <w:right w:val="single" w:sz="4" w:space="0" w:color="auto"/>
            </w:tcBorders>
            <w:shd w:val="clear" w:color="auto" w:fill="auto"/>
            <w:vAlign w:val="center"/>
            <w:hideMark/>
          </w:tcPr>
          <w:p w14:paraId="5C47C20E" w14:textId="77777777" w:rsidR="00E02376" w:rsidRPr="005C7CC5" w:rsidRDefault="00E02376" w:rsidP="00125B3F">
            <w:pPr>
              <w:spacing w:before="60" w:after="120"/>
              <w:rPr>
                <w:rFonts w:ascii="Arial" w:eastAsia="Times New Roman" w:hAnsi="Arial" w:cs="Arial"/>
                <w:sz w:val="20"/>
                <w:szCs w:val="20"/>
                <w:lang w:val="fr-FR"/>
              </w:rPr>
            </w:pP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14:paraId="47EC7E9C" w14:textId="77777777" w:rsidR="00E02376" w:rsidRPr="005C7CC5" w:rsidRDefault="00E02376" w:rsidP="00125B3F">
            <w:pPr>
              <w:spacing w:before="60" w:after="120"/>
              <w:contextualSpacing/>
              <w:rPr>
                <w:rFonts w:ascii="Arial" w:eastAsia="Times New Roman" w:hAnsi="Arial" w:cs="Arial"/>
                <w:sz w:val="20"/>
                <w:szCs w:val="20"/>
                <w:lang w:val="fr-FR"/>
              </w:rPr>
            </w:pPr>
            <w:r w:rsidRPr="005C7CC5">
              <w:rPr>
                <w:rFonts w:ascii="Arial" w:hAnsi="Arial" w:cs="Arial"/>
                <w:sz w:val="20"/>
                <w:szCs w:val="20"/>
                <w:lang w:val="fr-FR"/>
              </w:rPr>
              <w:t xml:space="preserve">Présentation et réflexion sur les travaux du Groupe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6C1F33F" w14:textId="23E8A84C" w:rsidR="00E02376" w:rsidRPr="005C7CC5" w:rsidRDefault="00E02376" w:rsidP="00125B3F">
            <w:pPr>
              <w:spacing w:before="60" w:after="120"/>
              <w:rPr>
                <w:rFonts w:ascii="Arial" w:eastAsia="Times New Roman" w:hAnsi="Arial" w:cs="Arial"/>
                <w:sz w:val="20"/>
                <w:szCs w:val="20"/>
                <w:lang w:val="fr-FR"/>
              </w:rPr>
            </w:pPr>
            <w:r w:rsidRPr="005C7CC5">
              <w:rPr>
                <w:rFonts w:ascii="Arial" w:eastAsia="Times New Roman" w:hAnsi="Arial" w:cs="Arial"/>
                <w:sz w:val="20"/>
                <w:szCs w:val="20"/>
                <w:lang w:val="fr-FR"/>
              </w:rPr>
              <w:t>R</w:t>
            </w:r>
            <w:r w:rsidR="00C62470" w:rsidRPr="005C7CC5">
              <w:rPr>
                <w:rFonts w:ascii="Arial" w:eastAsia="Times New Roman" w:hAnsi="Arial" w:cs="Arial"/>
                <w:sz w:val="20"/>
                <w:szCs w:val="20"/>
                <w:lang w:val="fr-FR"/>
              </w:rPr>
              <w:t>ap</w:t>
            </w:r>
            <w:r w:rsidRPr="005C7CC5">
              <w:rPr>
                <w:rFonts w:ascii="Arial" w:eastAsia="Times New Roman" w:hAnsi="Arial" w:cs="Arial"/>
                <w:sz w:val="20"/>
                <w:szCs w:val="20"/>
                <w:lang w:val="fr-FR"/>
              </w:rPr>
              <w:t>porte</w:t>
            </w:r>
            <w:r w:rsidR="00C62470" w:rsidRPr="005C7CC5">
              <w:rPr>
                <w:rFonts w:ascii="Arial" w:eastAsia="Times New Roman" w:hAnsi="Arial" w:cs="Arial"/>
                <w:sz w:val="20"/>
                <w:szCs w:val="20"/>
                <w:lang w:val="fr-FR"/>
              </w:rPr>
              <w:t>u</w:t>
            </w:r>
            <w:r w:rsidRPr="005C7CC5">
              <w:rPr>
                <w:rFonts w:ascii="Arial" w:eastAsia="Times New Roman" w:hAnsi="Arial" w:cs="Arial"/>
                <w:sz w:val="20"/>
                <w:szCs w:val="20"/>
                <w:lang w:val="fr-FR"/>
              </w:rPr>
              <w:t>rs de groupe et présidium (45 min)</w:t>
            </w:r>
          </w:p>
        </w:tc>
      </w:tr>
      <w:tr w:rsidR="006660AC" w:rsidRPr="005C7CC5" w14:paraId="34AC5FD8" w14:textId="77777777" w:rsidTr="00125B3F">
        <w:trPr>
          <w:trHeight w:val="231"/>
        </w:trPr>
        <w:tc>
          <w:tcPr>
            <w:tcW w:w="141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0957415" w14:textId="77777777" w:rsidR="006660AC" w:rsidRPr="005C7CC5" w:rsidRDefault="006660AC" w:rsidP="00125B3F">
            <w:pPr>
              <w:spacing w:before="60" w:after="120"/>
              <w:rPr>
                <w:rFonts w:ascii="Arial" w:eastAsia="Times New Roman" w:hAnsi="Arial" w:cs="Arial"/>
                <w:sz w:val="20"/>
                <w:szCs w:val="20"/>
                <w:lang w:val="en-GB"/>
              </w:rPr>
            </w:pPr>
            <w:r w:rsidRPr="005C7CC5">
              <w:rPr>
                <w:rFonts w:ascii="Arial" w:eastAsia="Times New Roman" w:hAnsi="Arial" w:cs="Arial"/>
                <w:sz w:val="20"/>
                <w:szCs w:val="20"/>
                <w:lang w:val="en-GB"/>
              </w:rPr>
              <w:t>12:</w:t>
            </w:r>
            <w:r w:rsidRPr="005C7CC5">
              <w:rPr>
                <w:rFonts w:ascii="Arial" w:eastAsia="Times New Roman" w:hAnsi="Arial" w:cs="Arial"/>
                <w:bCs/>
                <w:color w:val="000000"/>
                <w:sz w:val="20"/>
                <w:szCs w:val="20"/>
                <w:lang w:val="en-GB"/>
              </w:rPr>
              <w:t>30</w:t>
            </w:r>
            <w:r w:rsidRPr="005C7CC5">
              <w:rPr>
                <w:rFonts w:ascii="Arial" w:eastAsia="Times New Roman" w:hAnsi="Arial" w:cs="Arial"/>
                <w:sz w:val="20"/>
                <w:szCs w:val="20"/>
                <w:lang w:val="en-GB"/>
              </w:rPr>
              <w:t xml:space="preserve"> - 13h30 </w:t>
            </w:r>
          </w:p>
        </w:tc>
        <w:tc>
          <w:tcPr>
            <w:tcW w:w="637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0932244" w14:textId="2F8D3231" w:rsidR="006660AC" w:rsidRPr="005C7CC5" w:rsidRDefault="00C62470" w:rsidP="00125B3F">
            <w:pPr>
              <w:spacing w:before="60" w:after="120"/>
              <w:rPr>
                <w:rFonts w:ascii="Arial" w:eastAsia="Times New Roman" w:hAnsi="Arial" w:cs="Arial"/>
                <w:b/>
                <w:bCs/>
                <w:sz w:val="20"/>
                <w:szCs w:val="20"/>
                <w:lang w:val="en-GB"/>
              </w:rPr>
            </w:pPr>
            <w:r w:rsidRPr="005C7CC5">
              <w:rPr>
                <w:rFonts w:ascii="Arial" w:eastAsia="Times New Roman" w:hAnsi="Arial" w:cs="Arial"/>
                <w:b/>
                <w:bCs/>
                <w:sz w:val="20"/>
                <w:szCs w:val="20"/>
                <w:lang w:val="en-GB"/>
              </w:rPr>
              <w:t>D</w:t>
            </w:r>
            <w:r w:rsidR="006660AC" w:rsidRPr="005C7CC5">
              <w:rPr>
                <w:rFonts w:ascii="Arial" w:eastAsia="Times New Roman" w:hAnsi="Arial" w:cs="Arial"/>
                <w:b/>
                <w:bCs/>
                <w:sz w:val="20"/>
                <w:szCs w:val="20"/>
                <w:lang w:val="en-GB"/>
              </w:rPr>
              <w:t>éjeuner</w:t>
            </w:r>
          </w:p>
        </w:tc>
        <w:tc>
          <w:tcPr>
            <w:tcW w:w="2694" w:type="dxa"/>
            <w:tcBorders>
              <w:top w:val="single" w:sz="4" w:space="0" w:color="auto"/>
              <w:left w:val="single" w:sz="4" w:space="0" w:color="auto"/>
              <w:bottom w:val="single" w:sz="4" w:space="0" w:color="auto"/>
              <w:right w:val="single" w:sz="4" w:space="0" w:color="auto"/>
            </w:tcBorders>
            <w:shd w:val="clear" w:color="auto" w:fill="A6A6A6"/>
            <w:vAlign w:val="center"/>
          </w:tcPr>
          <w:p w14:paraId="07968657" w14:textId="77777777" w:rsidR="006660AC" w:rsidRPr="005C7CC5" w:rsidRDefault="006660AC" w:rsidP="00125B3F">
            <w:pPr>
              <w:spacing w:before="60" w:after="120"/>
              <w:rPr>
                <w:rFonts w:ascii="Arial" w:eastAsia="Times New Roman" w:hAnsi="Arial" w:cs="Arial"/>
                <w:sz w:val="20"/>
                <w:szCs w:val="20"/>
                <w:lang w:val="en-GB"/>
              </w:rPr>
            </w:pPr>
          </w:p>
        </w:tc>
      </w:tr>
    </w:tbl>
    <w:p w14:paraId="23E3A236" w14:textId="388A5C1E" w:rsidR="006660AC" w:rsidRPr="005C7CC5" w:rsidRDefault="006660AC">
      <w:pPr>
        <w:rPr>
          <w:rFonts w:ascii="Arial" w:hAnsi="Arial" w:cs="Arial"/>
          <w:sz w:val="20"/>
          <w:szCs w:val="20"/>
        </w:rPr>
      </w:pPr>
    </w:p>
    <w:p w14:paraId="2EFCCD35" w14:textId="77777777" w:rsidR="006660AC" w:rsidRPr="005C7CC5" w:rsidRDefault="006660AC">
      <w:pPr>
        <w:rPr>
          <w:rFonts w:ascii="Arial" w:hAnsi="Arial" w:cs="Arial"/>
          <w:sz w:val="20"/>
          <w:szCs w:val="20"/>
        </w:rPr>
      </w:pPr>
      <w:r w:rsidRPr="005C7CC5">
        <w:rPr>
          <w:rFonts w:ascii="Arial" w:hAnsi="Arial" w:cs="Arial"/>
          <w:sz w:val="20"/>
          <w:szCs w:val="20"/>
        </w:rPr>
        <w:br w:type="page"/>
      </w:r>
    </w:p>
    <w:p w14:paraId="165AE831" w14:textId="77777777" w:rsidR="006660AC" w:rsidRPr="005C7CC5" w:rsidRDefault="006660AC">
      <w:pPr>
        <w:rPr>
          <w:rFonts w:ascii="Arial" w:hAnsi="Arial" w:cs="Arial"/>
          <w:sz w:val="20"/>
          <w:szCs w:val="20"/>
        </w:rPr>
      </w:pPr>
    </w:p>
    <w:tbl>
      <w:tblPr>
        <w:tblW w:w="10491" w:type="dxa"/>
        <w:tblInd w:w="-431" w:type="dxa"/>
        <w:tblLook w:val="04A0" w:firstRow="1" w:lastRow="0" w:firstColumn="1" w:lastColumn="0" w:noHBand="0" w:noVBand="1"/>
      </w:tblPr>
      <w:tblGrid>
        <w:gridCol w:w="1419"/>
        <w:gridCol w:w="6378"/>
        <w:gridCol w:w="2694"/>
      </w:tblGrid>
      <w:tr w:rsidR="006660AC" w:rsidRPr="005C7CC5" w14:paraId="181F53F7" w14:textId="77777777" w:rsidTr="006660AC">
        <w:trPr>
          <w:trHeight w:val="301"/>
        </w:trPr>
        <w:tc>
          <w:tcPr>
            <w:tcW w:w="1419" w:type="dxa"/>
            <w:tcBorders>
              <w:top w:val="single" w:sz="4" w:space="0" w:color="auto"/>
              <w:left w:val="single" w:sz="4" w:space="0" w:color="auto"/>
              <w:right w:val="single" w:sz="4" w:space="0" w:color="auto"/>
            </w:tcBorders>
            <w:shd w:val="clear" w:color="auto" w:fill="D9D9D9" w:themeFill="background1" w:themeFillShade="D9"/>
            <w:vAlign w:val="center"/>
          </w:tcPr>
          <w:p w14:paraId="2CF3536C" w14:textId="77777777" w:rsidR="006660AC" w:rsidRPr="005C7CC5" w:rsidRDefault="006660AC" w:rsidP="006660AC">
            <w:pPr>
              <w:spacing w:before="60" w:after="120" w:line="240" w:lineRule="auto"/>
              <w:rPr>
                <w:rFonts w:ascii="Arial" w:eastAsia="Times New Roman" w:hAnsi="Arial" w:cs="Arial"/>
                <w:b/>
                <w:sz w:val="20"/>
                <w:szCs w:val="20"/>
                <w:lang w:val="en-GB"/>
              </w:rPr>
            </w:pPr>
          </w:p>
        </w:tc>
        <w:tc>
          <w:tcPr>
            <w:tcW w:w="6378" w:type="dxa"/>
            <w:tcBorders>
              <w:top w:val="single" w:sz="4" w:space="0" w:color="auto"/>
              <w:left w:val="single" w:sz="4" w:space="0" w:color="auto"/>
              <w:right w:val="single" w:sz="4" w:space="0" w:color="auto"/>
            </w:tcBorders>
            <w:shd w:val="clear" w:color="auto" w:fill="D9D9D9" w:themeFill="background1" w:themeFillShade="D9"/>
            <w:vAlign w:val="center"/>
          </w:tcPr>
          <w:p w14:paraId="0DD42DE7" w14:textId="6911C757" w:rsidR="006660AC" w:rsidRPr="005C7CC5" w:rsidRDefault="006660AC" w:rsidP="006660AC">
            <w:pPr>
              <w:spacing w:before="60" w:after="120" w:line="240" w:lineRule="auto"/>
              <w:rPr>
                <w:rFonts w:ascii="Arial" w:eastAsia="Times New Roman" w:hAnsi="Arial" w:cs="Arial"/>
                <w:b/>
                <w:sz w:val="20"/>
                <w:szCs w:val="20"/>
                <w:lang w:val="en-GB"/>
              </w:rPr>
            </w:pPr>
            <w:r w:rsidRPr="005C7CC5">
              <w:rPr>
                <w:rFonts w:ascii="Arial" w:eastAsia="Times New Roman" w:hAnsi="Arial" w:cs="Arial"/>
                <w:b/>
                <w:sz w:val="20"/>
                <w:szCs w:val="20"/>
                <w:lang w:val="en-GB"/>
              </w:rPr>
              <w:t>Jour 1 - après-midi</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F1BE54" w14:textId="77777777" w:rsidR="006660AC" w:rsidRPr="005C7CC5" w:rsidRDefault="006660AC" w:rsidP="006660AC">
            <w:pPr>
              <w:spacing w:before="60" w:after="120" w:line="240" w:lineRule="auto"/>
              <w:rPr>
                <w:rFonts w:ascii="Arial" w:eastAsia="Times New Roman" w:hAnsi="Arial" w:cs="Arial"/>
                <w:b/>
                <w:sz w:val="20"/>
                <w:szCs w:val="20"/>
                <w:lang w:val="en-GB"/>
              </w:rPr>
            </w:pPr>
          </w:p>
        </w:tc>
      </w:tr>
      <w:bookmarkEnd w:id="1"/>
      <w:tr w:rsidR="006660AC" w:rsidRPr="005C7CC5" w14:paraId="030EFC7F" w14:textId="77777777" w:rsidTr="00125B3F">
        <w:trPr>
          <w:trHeight w:val="1020"/>
        </w:trPr>
        <w:tc>
          <w:tcPr>
            <w:tcW w:w="1419" w:type="dxa"/>
            <w:vMerge w:val="restart"/>
            <w:tcBorders>
              <w:top w:val="single" w:sz="4" w:space="0" w:color="auto"/>
              <w:left w:val="single" w:sz="4" w:space="0" w:color="auto"/>
              <w:right w:val="single" w:sz="4" w:space="0" w:color="auto"/>
            </w:tcBorders>
            <w:shd w:val="clear" w:color="auto" w:fill="auto"/>
            <w:vAlign w:val="center"/>
            <w:hideMark/>
          </w:tcPr>
          <w:p w14:paraId="53E5A9B3" w14:textId="77777777" w:rsidR="006660AC" w:rsidRPr="005C7CC5" w:rsidRDefault="006660AC" w:rsidP="00125B3F">
            <w:pPr>
              <w:spacing w:before="60" w:after="120"/>
              <w:rPr>
                <w:rFonts w:ascii="Arial" w:eastAsia="Times New Roman" w:hAnsi="Arial" w:cs="Arial"/>
                <w:sz w:val="20"/>
                <w:szCs w:val="20"/>
                <w:lang w:val="en-GB"/>
              </w:rPr>
            </w:pPr>
            <w:r w:rsidRPr="005C7CC5">
              <w:rPr>
                <w:rFonts w:ascii="Arial" w:eastAsia="Times New Roman" w:hAnsi="Arial" w:cs="Arial"/>
                <w:sz w:val="20"/>
                <w:szCs w:val="20"/>
                <w:lang w:val="en-GB"/>
              </w:rPr>
              <w:t>13h30 - 16h00</w:t>
            </w:r>
          </w:p>
        </w:tc>
        <w:tc>
          <w:tcPr>
            <w:tcW w:w="6378" w:type="dxa"/>
            <w:tcBorders>
              <w:top w:val="single" w:sz="4" w:space="0" w:color="auto"/>
              <w:left w:val="single" w:sz="4" w:space="0" w:color="auto"/>
              <w:right w:val="single" w:sz="4" w:space="0" w:color="auto"/>
            </w:tcBorders>
            <w:shd w:val="clear" w:color="auto" w:fill="auto"/>
            <w:vAlign w:val="center"/>
          </w:tcPr>
          <w:p w14:paraId="2CAC15C4" w14:textId="349A9DCE" w:rsidR="006660AC" w:rsidRPr="005C7CC5" w:rsidRDefault="006660AC" w:rsidP="00125B3F">
            <w:pPr>
              <w:spacing w:before="60" w:after="120" w:line="240" w:lineRule="auto"/>
              <w:rPr>
                <w:rFonts w:ascii="Arial" w:eastAsia="Times New Roman" w:hAnsi="Arial" w:cs="Arial"/>
                <w:bCs/>
                <w:sz w:val="20"/>
                <w:szCs w:val="20"/>
                <w:shd w:val="clear" w:color="auto" w:fill="FFFFFF"/>
              </w:rPr>
            </w:pPr>
            <w:r w:rsidRPr="005C7CC5">
              <w:rPr>
                <w:rFonts w:ascii="Arial" w:hAnsi="Arial" w:cs="Arial"/>
                <w:bCs/>
                <w:color w:val="222222"/>
                <w:sz w:val="20"/>
                <w:szCs w:val="20"/>
                <w:shd w:val="clear" w:color="auto" w:fill="FFFFFF"/>
              </w:rPr>
              <w:t>Présentation d</w:t>
            </w:r>
            <w:r w:rsidR="00C62470" w:rsidRPr="005C7CC5">
              <w:rPr>
                <w:rFonts w:ascii="Arial" w:eastAsia="Times New Roman" w:hAnsi="Arial" w:cs="Arial"/>
                <w:bCs/>
                <w:sz w:val="20"/>
                <w:szCs w:val="20"/>
                <w:shd w:val="clear" w:color="auto" w:fill="FFFFFF"/>
              </w:rPr>
              <w:t>e l’</w:t>
            </w:r>
            <w:r w:rsidRPr="005C7CC5">
              <w:rPr>
                <w:rFonts w:ascii="Arial" w:eastAsia="Times New Roman" w:hAnsi="Arial" w:cs="Arial"/>
                <w:bCs/>
                <w:sz w:val="20"/>
                <w:szCs w:val="20"/>
                <w:shd w:val="clear" w:color="auto" w:fill="FFFFFF"/>
              </w:rPr>
              <w:t xml:space="preserve">analyse de base réalisée par CIMA et </w:t>
            </w:r>
            <w:r w:rsidRPr="005C7CC5">
              <w:rPr>
                <w:rFonts w:ascii="Arial" w:hAnsi="Arial" w:cs="Arial"/>
                <w:bCs/>
                <w:color w:val="222222"/>
                <w:sz w:val="20"/>
                <w:szCs w:val="20"/>
                <w:shd w:val="clear" w:color="auto" w:fill="FFFFFF"/>
              </w:rPr>
              <w:t>comparaison avec les lacunes identifiées lors de la session précédente.</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0CBBC98" w14:textId="77777777" w:rsidR="006660AC" w:rsidRPr="005C7CC5" w:rsidRDefault="006660AC" w:rsidP="00125B3F">
            <w:pPr>
              <w:spacing w:before="60" w:after="120"/>
              <w:rPr>
                <w:rFonts w:ascii="Arial" w:eastAsia="Times New Roman" w:hAnsi="Arial" w:cs="Arial"/>
                <w:sz w:val="20"/>
                <w:szCs w:val="20"/>
                <w:lang w:val="en-GB"/>
              </w:rPr>
            </w:pPr>
            <w:r w:rsidRPr="005C7CC5">
              <w:rPr>
                <w:rFonts w:ascii="Arial" w:eastAsia="Times New Roman" w:hAnsi="Arial" w:cs="Arial"/>
                <w:sz w:val="20"/>
                <w:szCs w:val="20"/>
                <w:lang w:val="en-GB"/>
              </w:rPr>
              <w:t>CIMA (30 min)</w:t>
            </w:r>
          </w:p>
        </w:tc>
      </w:tr>
      <w:tr w:rsidR="006660AC" w:rsidRPr="005C7CC5" w14:paraId="0B24A742" w14:textId="77777777" w:rsidTr="00125B3F">
        <w:trPr>
          <w:trHeight w:val="510"/>
        </w:trPr>
        <w:tc>
          <w:tcPr>
            <w:tcW w:w="1419" w:type="dxa"/>
            <w:vMerge/>
            <w:tcBorders>
              <w:left w:val="single" w:sz="4" w:space="0" w:color="auto"/>
              <w:right w:val="single" w:sz="4" w:space="0" w:color="auto"/>
            </w:tcBorders>
            <w:shd w:val="clear" w:color="auto" w:fill="auto"/>
            <w:vAlign w:val="center"/>
          </w:tcPr>
          <w:p w14:paraId="70F94F7A" w14:textId="77777777" w:rsidR="006660AC" w:rsidRPr="005C7CC5" w:rsidRDefault="006660AC" w:rsidP="00125B3F">
            <w:pPr>
              <w:spacing w:before="60" w:after="120"/>
              <w:rPr>
                <w:rFonts w:ascii="Arial" w:eastAsia="Times New Roman" w:hAnsi="Arial" w:cs="Arial"/>
                <w:sz w:val="20"/>
                <w:szCs w:val="20"/>
                <w:lang w:val="en-GB"/>
              </w:rPr>
            </w:pPr>
          </w:p>
        </w:tc>
        <w:tc>
          <w:tcPr>
            <w:tcW w:w="6378" w:type="dxa"/>
            <w:tcBorders>
              <w:top w:val="single" w:sz="4" w:space="0" w:color="auto"/>
              <w:left w:val="single" w:sz="4" w:space="0" w:color="auto"/>
              <w:right w:val="single" w:sz="4" w:space="0" w:color="auto"/>
            </w:tcBorders>
            <w:shd w:val="clear" w:color="auto" w:fill="auto"/>
            <w:vAlign w:val="center"/>
          </w:tcPr>
          <w:p w14:paraId="276AF622" w14:textId="77777777" w:rsidR="006660AC" w:rsidRPr="005C7CC5" w:rsidRDefault="006660AC" w:rsidP="00125B3F">
            <w:pPr>
              <w:spacing w:before="60" w:after="120" w:line="240" w:lineRule="auto"/>
              <w:rPr>
                <w:rFonts w:ascii="Arial" w:hAnsi="Arial" w:cs="Arial"/>
                <w:bCs/>
                <w:color w:val="222222"/>
                <w:sz w:val="20"/>
                <w:szCs w:val="20"/>
                <w:shd w:val="clear" w:color="auto" w:fill="FFFFFF"/>
                <w:lang w:val="en-US"/>
              </w:rPr>
            </w:pPr>
            <w:r w:rsidRPr="005C7CC5">
              <w:rPr>
                <w:rFonts w:ascii="Arial" w:eastAsia="Times New Roman" w:hAnsi="Arial" w:cs="Arial"/>
                <w:bCs/>
                <w:sz w:val="20"/>
                <w:szCs w:val="20"/>
                <w:shd w:val="clear" w:color="auto" w:fill="FFFFFF"/>
                <w:lang w:val="en-US"/>
              </w:rPr>
              <w:t>Discussion</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D7135AA" w14:textId="77777777" w:rsidR="006660AC" w:rsidRPr="005C7CC5" w:rsidRDefault="006660AC" w:rsidP="00125B3F">
            <w:pPr>
              <w:spacing w:before="60" w:after="120"/>
              <w:rPr>
                <w:rFonts w:ascii="Arial" w:eastAsia="Times New Roman" w:hAnsi="Arial" w:cs="Arial"/>
                <w:sz w:val="20"/>
                <w:szCs w:val="20"/>
                <w:lang w:val="en-GB"/>
              </w:rPr>
            </w:pPr>
            <w:r w:rsidRPr="005C7CC5">
              <w:rPr>
                <w:rFonts w:ascii="Arial" w:eastAsia="Times New Roman" w:hAnsi="Arial" w:cs="Arial"/>
                <w:sz w:val="20"/>
                <w:szCs w:val="20"/>
                <w:lang w:val="en-GB"/>
              </w:rPr>
              <w:t xml:space="preserve">CIMA / </w:t>
            </w:r>
            <w:proofErr w:type="spellStart"/>
            <w:r w:rsidRPr="005C7CC5">
              <w:rPr>
                <w:rFonts w:ascii="Arial" w:eastAsia="Times New Roman" w:hAnsi="Arial" w:cs="Arial"/>
                <w:sz w:val="20"/>
                <w:szCs w:val="20"/>
                <w:lang w:val="en-GB"/>
              </w:rPr>
              <w:t>Présidium</w:t>
            </w:r>
            <w:proofErr w:type="spellEnd"/>
            <w:r w:rsidRPr="005C7CC5">
              <w:rPr>
                <w:rFonts w:ascii="Arial" w:eastAsia="Times New Roman" w:hAnsi="Arial" w:cs="Arial"/>
                <w:sz w:val="20"/>
                <w:szCs w:val="20"/>
                <w:lang w:val="en-GB"/>
              </w:rPr>
              <w:t xml:space="preserve"> (20 min)</w:t>
            </w:r>
          </w:p>
        </w:tc>
      </w:tr>
      <w:tr w:rsidR="006660AC" w:rsidRPr="005C7CC5" w14:paraId="5D8AC6CF" w14:textId="77777777" w:rsidTr="00125B3F">
        <w:trPr>
          <w:trHeight w:val="848"/>
        </w:trPr>
        <w:tc>
          <w:tcPr>
            <w:tcW w:w="1419" w:type="dxa"/>
            <w:vMerge/>
            <w:tcBorders>
              <w:left w:val="single" w:sz="4" w:space="0" w:color="auto"/>
              <w:right w:val="single" w:sz="4" w:space="0" w:color="auto"/>
            </w:tcBorders>
            <w:shd w:val="clear" w:color="auto" w:fill="auto"/>
            <w:vAlign w:val="center"/>
          </w:tcPr>
          <w:p w14:paraId="1831430E" w14:textId="77777777" w:rsidR="006660AC" w:rsidRPr="005C7CC5" w:rsidRDefault="006660AC" w:rsidP="00125B3F">
            <w:pPr>
              <w:spacing w:before="60" w:after="120"/>
              <w:rPr>
                <w:rFonts w:ascii="Arial" w:eastAsia="Times New Roman" w:hAnsi="Arial" w:cs="Arial"/>
                <w:sz w:val="20"/>
                <w:szCs w:val="20"/>
                <w:lang w:val="en-GB"/>
              </w:rPr>
            </w:pPr>
          </w:p>
        </w:tc>
        <w:tc>
          <w:tcPr>
            <w:tcW w:w="6378" w:type="dxa"/>
            <w:tcBorders>
              <w:top w:val="single" w:sz="4" w:space="0" w:color="auto"/>
              <w:left w:val="single" w:sz="4" w:space="0" w:color="auto"/>
              <w:right w:val="single" w:sz="4" w:space="0" w:color="auto"/>
            </w:tcBorders>
            <w:shd w:val="clear" w:color="auto" w:fill="auto"/>
            <w:vAlign w:val="center"/>
          </w:tcPr>
          <w:p w14:paraId="34E62CC7" w14:textId="5CA247AB" w:rsidR="006660AC" w:rsidRPr="005C7CC5" w:rsidRDefault="006660AC" w:rsidP="00E42D62">
            <w:pPr>
              <w:spacing w:after="120"/>
              <w:contextualSpacing/>
              <w:rPr>
                <w:rFonts w:ascii="Arial" w:hAnsi="Arial" w:cs="Arial"/>
                <w:b/>
                <w:sz w:val="20"/>
                <w:szCs w:val="20"/>
                <w:lang w:val="en-GB"/>
              </w:rPr>
            </w:pPr>
            <w:r w:rsidRPr="005C7CC5">
              <w:rPr>
                <w:rFonts w:ascii="Arial" w:hAnsi="Arial" w:cs="Arial"/>
                <w:b/>
                <w:sz w:val="20"/>
                <w:szCs w:val="20"/>
                <w:lang w:val="en-GB"/>
              </w:rPr>
              <w:t xml:space="preserve">Session interactive: </w:t>
            </w:r>
            <w:proofErr w:type="spellStart"/>
            <w:r w:rsidRPr="005C7CC5">
              <w:rPr>
                <w:rFonts w:ascii="Arial" w:hAnsi="Arial" w:cs="Arial"/>
                <w:b/>
                <w:sz w:val="20"/>
                <w:szCs w:val="20"/>
                <w:lang w:val="en-GB"/>
              </w:rPr>
              <w:t>recommandations</w:t>
            </w:r>
            <w:proofErr w:type="spellEnd"/>
            <w:r w:rsidRPr="005C7CC5">
              <w:rPr>
                <w:rFonts w:ascii="Arial" w:hAnsi="Arial" w:cs="Arial"/>
                <w:b/>
                <w:sz w:val="20"/>
                <w:szCs w:val="20"/>
                <w:lang w:val="en-GB"/>
              </w:rPr>
              <w:t xml:space="preserve"> </w:t>
            </w:r>
            <w:r w:rsidR="00C62470" w:rsidRPr="005C7CC5">
              <w:rPr>
                <w:rFonts w:ascii="Arial" w:hAnsi="Arial" w:cs="Arial"/>
                <w:b/>
                <w:sz w:val="20"/>
                <w:szCs w:val="20"/>
                <w:lang w:val="en-GB"/>
              </w:rPr>
              <w:t>SAP</w:t>
            </w:r>
          </w:p>
          <w:p w14:paraId="7D50AD13" w14:textId="58A44B8D" w:rsidR="006660AC" w:rsidRPr="005C7CC5" w:rsidRDefault="006660AC" w:rsidP="00125B3F">
            <w:pPr>
              <w:pStyle w:val="ListParagraph"/>
              <w:numPr>
                <w:ilvl w:val="0"/>
                <w:numId w:val="24"/>
              </w:numPr>
              <w:spacing w:before="60" w:after="120" w:line="240" w:lineRule="auto"/>
              <w:ind w:left="426"/>
              <w:rPr>
                <w:rFonts w:ascii="Arial" w:eastAsia="Times New Roman" w:hAnsi="Arial" w:cs="Arial"/>
                <w:bCs/>
                <w:szCs w:val="20"/>
                <w:shd w:val="clear" w:color="auto" w:fill="FFFFFF"/>
                <w:lang w:val="fr-FR"/>
              </w:rPr>
            </w:pPr>
            <w:r w:rsidRPr="005C7CC5">
              <w:rPr>
                <w:rFonts w:ascii="Arial" w:eastAsia="Times New Roman" w:hAnsi="Arial" w:cs="Arial"/>
                <w:bCs/>
                <w:szCs w:val="20"/>
                <w:shd w:val="clear" w:color="auto" w:fill="FFFFFF"/>
                <w:lang w:val="fr-FR"/>
              </w:rPr>
              <w:t xml:space="preserve">Présentation des recommandations et actions, en précisant les activités qui seront réalisées dans le cadre du projet </w:t>
            </w:r>
            <w:proofErr w:type="gramStart"/>
            <w:r w:rsidRPr="005C7CC5">
              <w:rPr>
                <w:rFonts w:ascii="Arial" w:eastAsia="Times New Roman" w:hAnsi="Arial" w:cs="Arial"/>
                <w:bCs/>
                <w:szCs w:val="20"/>
                <w:shd w:val="clear" w:color="auto" w:fill="FFFFFF"/>
                <w:lang w:val="fr-FR"/>
              </w:rPr>
              <w:t>Volta;</w:t>
            </w:r>
            <w:proofErr w:type="gramEnd"/>
            <w:r w:rsidRPr="005C7CC5">
              <w:rPr>
                <w:rFonts w:ascii="Arial" w:eastAsia="Times New Roman" w:hAnsi="Arial" w:cs="Arial"/>
                <w:bCs/>
                <w:szCs w:val="20"/>
                <w:shd w:val="clear" w:color="auto" w:fill="FFFFFF"/>
                <w:lang w:val="fr-FR"/>
              </w:rPr>
              <w:t xml:space="preserve"> l'exemple de la plateforme </w:t>
            </w:r>
            <w:proofErr w:type="spellStart"/>
            <w:r w:rsidRPr="005C7CC5">
              <w:rPr>
                <w:rFonts w:ascii="Arial" w:eastAsia="Times New Roman" w:hAnsi="Arial" w:cs="Arial"/>
                <w:bCs/>
                <w:szCs w:val="20"/>
                <w:shd w:val="clear" w:color="auto" w:fill="FFFFFF"/>
                <w:lang w:val="fr-FR"/>
              </w:rPr>
              <w:t>Dewetra</w:t>
            </w:r>
            <w:proofErr w:type="spellEnd"/>
            <w:r w:rsidRPr="005C7CC5">
              <w:rPr>
                <w:rFonts w:ascii="Arial" w:eastAsia="Times New Roman" w:hAnsi="Arial" w:cs="Arial"/>
                <w:bCs/>
                <w:szCs w:val="20"/>
                <w:shd w:val="clear" w:color="auto" w:fill="FFFFFF"/>
                <w:lang w:val="fr-FR"/>
              </w:rPr>
              <w:t xml:space="preserve"> et des </w:t>
            </w:r>
            <w:r w:rsidR="00BE7F84" w:rsidRPr="005C7CC5">
              <w:rPr>
                <w:rFonts w:ascii="Arial" w:eastAsia="Times New Roman" w:hAnsi="Arial" w:cs="Arial"/>
                <w:bCs/>
                <w:szCs w:val="20"/>
                <w:shd w:val="clear" w:color="auto" w:fill="FFFFFF"/>
                <w:lang w:val="fr-FR"/>
              </w:rPr>
              <w:t>succès</w:t>
            </w:r>
            <w:r w:rsidRPr="005C7CC5">
              <w:rPr>
                <w:rFonts w:ascii="Arial" w:eastAsia="Times New Roman" w:hAnsi="Arial" w:cs="Arial"/>
                <w:bCs/>
                <w:szCs w:val="20"/>
                <w:shd w:val="clear" w:color="auto" w:fill="FFFFFF"/>
                <w:lang w:val="fr-FR"/>
              </w:rPr>
              <w:t>.</w:t>
            </w:r>
          </w:p>
          <w:p w14:paraId="1B0CA97E" w14:textId="77777777" w:rsidR="006660AC" w:rsidRPr="005C7CC5" w:rsidRDefault="006660AC" w:rsidP="00125B3F">
            <w:pPr>
              <w:pStyle w:val="ListParagraph"/>
              <w:numPr>
                <w:ilvl w:val="0"/>
                <w:numId w:val="24"/>
              </w:numPr>
              <w:spacing w:before="60" w:after="120" w:line="240" w:lineRule="auto"/>
              <w:ind w:left="426"/>
              <w:rPr>
                <w:rFonts w:ascii="Arial" w:eastAsia="Times New Roman" w:hAnsi="Arial" w:cs="Arial"/>
                <w:bCs/>
                <w:szCs w:val="20"/>
                <w:shd w:val="clear" w:color="auto" w:fill="FFFFFF"/>
                <w:lang w:val="fr-FR"/>
              </w:rPr>
            </w:pPr>
            <w:r w:rsidRPr="005C7CC5">
              <w:rPr>
                <w:rFonts w:ascii="Arial" w:hAnsi="Arial" w:cs="Arial"/>
                <w:bCs/>
                <w:color w:val="222222"/>
                <w:szCs w:val="20"/>
                <w:shd w:val="clear" w:color="auto" w:fill="FFFFFF"/>
                <w:lang w:val="fr-FR"/>
              </w:rPr>
              <w:t>Exercices de groupe sur les recommandations pour chaque composant du SAP</w:t>
            </w:r>
          </w:p>
        </w:tc>
        <w:tc>
          <w:tcPr>
            <w:tcW w:w="2694" w:type="dxa"/>
            <w:tcBorders>
              <w:top w:val="single" w:sz="4" w:space="0" w:color="auto"/>
              <w:left w:val="single" w:sz="4" w:space="0" w:color="auto"/>
              <w:right w:val="single" w:sz="4" w:space="0" w:color="auto"/>
            </w:tcBorders>
            <w:shd w:val="clear" w:color="auto" w:fill="auto"/>
            <w:vAlign w:val="center"/>
          </w:tcPr>
          <w:p w14:paraId="05AC45D4" w14:textId="77777777" w:rsidR="00E42D62" w:rsidRPr="005C7CC5" w:rsidRDefault="00E42D62" w:rsidP="00E42D62">
            <w:pPr>
              <w:spacing w:before="60" w:after="120"/>
              <w:contextualSpacing/>
              <w:rPr>
                <w:rFonts w:ascii="Arial" w:eastAsia="Times New Roman" w:hAnsi="Arial" w:cs="Arial"/>
                <w:sz w:val="20"/>
                <w:szCs w:val="20"/>
              </w:rPr>
            </w:pPr>
          </w:p>
          <w:p w14:paraId="331F18D6" w14:textId="0BE25A3B" w:rsidR="00BE7F84" w:rsidRPr="005C7CC5" w:rsidRDefault="006660AC" w:rsidP="0011132B">
            <w:pPr>
              <w:spacing w:before="60" w:after="120"/>
              <w:contextualSpacing/>
              <w:rPr>
                <w:rFonts w:ascii="Arial" w:eastAsia="Times New Roman" w:hAnsi="Arial" w:cs="Arial"/>
                <w:sz w:val="20"/>
                <w:szCs w:val="20"/>
              </w:rPr>
            </w:pPr>
            <w:r w:rsidRPr="005C7CC5">
              <w:rPr>
                <w:rFonts w:ascii="Arial" w:eastAsia="Times New Roman" w:hAnsi="Arial" w:cs="Arial"/>
                <w:sz w:val="20"/>
                <w:szCs w:val="20"/>
              </w:rPr>
              <w:t>CIMA (20 min) - Présentations</w:t>
            </w:r>
          </w:p>
          <w:p w14:paraId="0D86EA97" w14:textId="77777777" w:rsidR="00E42D62" w:rsidRPr="005C7CC5" w:rsidRDefault="00E42D62" w:rsidP="00E42D62">
            <w:pPr>
              <w:spacing w:before="60" w:after="120"/>
              <w:contextualSpacing/>
              <w:rPr>
                <w:rFonts w:ascii="Arial" w:eastAsia="Times New Roman" w:hAnsi="Arial" w:cs="Arial"/>
                <w:sz w:val="20"/>
                <w:szCs w:val="20"/>
              </w:rPr>
            </w:pPr>
          </w:p>
          <w:p w14:paraId="51CDC1A5" w14:textId="6B328E38" w:rsidR="006660AC" w:rsidRPr="005C7CC5" w:rsidRDefault="006660AC" w:rsidP="0011132B">
            <w:pPr>
              <w:spacing w:before="60" w:after="120"/>
              <w:contextualSpacing/>
              <w:rPr>
                <w:rFonts w:ascii="Arial" w:eastAsia="Times New Roman" w:hAnsi="Arial" w:cs="Arial"/>
                <w:sz w:val="20"/>
                <w:szCs w:val="20"/>
              </w:rPr>
            </w:pPr>
            <w:r w:rsidRPr="005C7CC5">
              <w:rPr>
                <w:rFonts w:ascii="Arial" w:eastAsia="Times New Roman" w:hAnsi="Arial" w:cs="Arial"/>
                <w:sz w:val="20"/>
                <w:szCs w:val="20"/>
              </w:rPr>
              <w:t xml:space="preserve">Travail de groupe </w:t>
            </w:r>
            <w:r w:rsidR="00C62470" w:rsidRPr="005C7CC5">
              <w:rPr>
                <w:rFonts w:ascii="Arial" w:eastAsia="Times New Roman" w:hAnsi="Arial" w:cs="Arial"/>
                <w:sz w:val="20"/>
                <w:szCs w:val="20"/>
              </w:rPr>
              <w:t>ABV</w:t>
            </w:r>
            <w:r w:rsidRPr="005C7CC5">
              <w:rPr>
                <w:rFonts w:ascii="Arial" w:eastAsia="Times New Roman" w:hAnsi="Arial" w:cs="Arial"/>
                <w:sz w:val="20"/>
                <w:szCs w:val="20"/>
              </w:rPr>
              <w:t>-GWP-AO (45 min)</w:t>
            </w:r>
          </w:p>
        </w:tc>
      </w:tr>
    </w:tbl>
    <w:tbl>
      <w:tblPr>
        <w:tblStyle w:val="TableGrid"/>
        <w:tblW w:w="10491" w:type="dxa"/>
        <w:tblInd w:w="-431" w:type="dxa"/>
        <w:tblLook w:val="04A0" w:firstRow="1" w:lastRow="0" w:firstColumn="1" w:lastColumn="0" w:noHBand="0" w:noVBand="1"/>
      </w:tblPr>
      <w:tblGrid>
        <w:gridCol w:w="1419"/>
        <w:gridCol w:w="6378"/>
        <w:gridCol w:w="2694"/>
      </w:tblGrid>
      <w:tr w:rsidR="006660AC" w:rsidRPr="005C7CC5" w14:paraId="65F554A7" w14:textId="77777777" w:rsidTr="00125B3F">
        <w:trPr>
          <w:trHeight w:val="322"/>
        </w:trPr>
        <w:tc>
          <w:tcPr>
            <w:tcW w:w="1419" w:type="dxa"/>
            <w:tcBorders>
              <w:left w:val="single" w:sz="4" w:space="0" w:color="auto"/>
              <w:right w:val="single" w:sz="4" w:space="0" w:color="auto"/>
            </w:tcBorders>
            <w:shd w:val="clear" w:color="auto" w:fill="auto"/>
            <w:vAlign w:val="center"/>
          </w:tcPr>
          <w:p w14:paraId="2FF9D44F" w14:textId="1E0D81B6" w:rsidR="006660AC" w:rsidRPr="005C7CC5" w:rsidRDefault="006660AC" w:rsidP="00125B3F">
            <w:pPr>
              <w:spacing w:before="60" w:after="120"/>
              <w:rPr>
                <w:rFonts w:ascii="Arial" w:eastAsia="Times New Roman" w:hAnsi="Arial" w:cs="Arial"/>
                <w:sz w:val="20"/>
                <w:szCs w:val="20"/>
                <w:lang w:val="en-GB"/>
              </w:rPr>
            </w:pPr>
            <w:r w:rsidRPr="005C7CC5">
              <w:rPr>
                <w:rFonts w:ascii="Arial" w:eastAsia="Times New Roman" w:hAnsi="Arial" w:cs="Arial"/>
                <w:sz w:val="20"/>
                <w:szCs w:val="20"/>
                <w:lang w:val="en-GB"/>
              </w:rPr>
              <w:t>16h15 - 17h30</w:t>
            </w:r>
          </w:p>
          <w:p w14:paraId="1E529DC3" w14:textId="7A601424" w:rsidR="006660AC" w:rsidRPr="005C7CC5" w:rsidRDefault="006660AC" w:rsidP="00125B3F">
            <w:pPr>
              <w:spacing w:before="60" w:after="120"/>
              <w:rPr>
                <w:rFonts w:ascii="Arial" w:eastAsia="Times New Roman" w:hAnsi="Arial" w:cs="Arial"/>
                <w:sz w:val="20"/>
                <w:szCs w:val="20"/>
                <w:lang w:val="en-GB"/>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E53185B" w14:textId="609A720C" w:rsidR="006660AC" w:rsidRPr="005C7CC5" w:rsidRDefault="006660AC" w:rsidP="00125B3F">
            <w:pPr>
              <w:rPr>
                <w:rFonts w:ascii="Arial" w:eastAsia="Times New Roman" w:hAnsi="Arial" w:cs="Arial"/>
                <w:sz w:val="20"/>
                <w:szCs w:val="20"/>
                <w:lang w:val="fr-FR"/>
              </w:rPr>
            </w:pPr>
            <w:r w:rsidRPr="005C7CC5">
              <w:rPr>
                <w:rFonts w:ascii="Arial" w:eastAsia="Times New Roman" w:hAnsi="Arial" w:cs="Arial"/>
                <w:bCs/>
                <w:color w:val="222222"/>
                <w:sz w:val="20"/>
                <w:szCs w:val="20"/>
                <w:shd w:val="clear" w:color="auto" w:fill="FFFFFF"/>
                <w:lang w:val="fr-FR"/>
              </w:rPr>
              <w:t>Présentation des résultats des travaux de groupe sur les recommandations en relation avec les lacunes</w:t>
            </w:r>
            <w:r w:rsidR="00BE7F84" w:rsidRPr="005C7CC5">
              <w:rPr>
                <w:rFonts w:ascii="Arial" w:eastAsia="Times New Roman" w:hAnsi="Arial" w:cs="Arial"/>
                <w:bCs/>
                <w:color w:val="222222"/>
                <w:sz w:val="20"/>
                <w:szCs w:val="20"/>
                <w:shd w:val="clear" w:color="auto" w:fill="FFFFFF"/>
                <w:lang w:val="fr-FR"/>
              </w:rPr>
              <w:t xml:space="preserve"> (</w:t>
            </w:r>
            <w:r w:rsidRPr="005C7CC5">
              <w:rPr>
                <w:rFonts w:ascii="Arial" w:eastAsia="Times New Roman" w:hAnsi="Arial" w:cs="Arial"/>
                <w:sz w:val="20"/>
                <w:szCs w:val="20"/>
                <w:lang w:val="fr-FR"/>
              </w:rPr>
              <w:t>10 minutes chaque groupe</w:t>
            </w:r>
            <w:r w:rsidR="00BE7F84" w:rsidRPr="005C7CC5">
              <w:rPr>
                <w:rFonts w:ascii="Arial" w:eastAsia="Times New Roman" w:hAnsi="Arial" w:cs="Arial"/>
                <w:sz w:val="20"/>
                <w:szCs w:val="20"/>
                <w:lang w:val="fr-FR"/>
              </w:rPr>
              <w:t>)</w:t>
            </w:r>
            <w:r w:rsidRPr="005C7CC5">
              <w:rPr>
                <w:rFonts w:ascii="Arial" w:eastAsia="Times New Roman" w:hAnsi="Arial" w:cs="Arial"/>
                <w:sz w:val="20"/>
                <w:szCs w:val="20"/>
                <w:lang w:val="fr-FR"/>
              </w:rPr>
              <w:t xml:space="preserve"> </w:t>
            </w:r>
          </w:p>
          <w:p w14:paraId="1BF93517" w14:textId="77777777" w:rsidR="006660AC" w:rsidRPr="005C7CC5" w:rsidRDefault="006660AC" w:rsidP="00125B3F">
            <w:pPr>
              <w:rPr>
                <w:rFonts w:ascii="Arial" w:eastAsia="Times New Roman" w:hAnsi="Arial" w:cs="Arial"/>
                <w:sz w:val="20"/>
                <w:szCs w:val="20"/>
                <w:lang w:val="fr-FR"/>
              </w:rPr>
            </w:pPr>
          </w:p>
          <w:p w14:paraId="627B0B1E" w14:textId="49CEF384" w:rsidR="006660AC" w:rsidRPr="005C7CC5" w:rsidRDefault="006660AC" w:rsidP="00125B3F">
            <w:pPr>
              <w:rPr>
                <w:rFonts w:ascii="Arial" w:eastAsia="Times New Roman" w:hAnsi="Arial" w:cs="Arial"/>
                <w:bCs/>
                <w:color w:val="222222"/>
                <w:sz w:val="20"/>
                <w:szCs w:val="20"/>
                <w:shd w:val="clear" w:color="auto" w:fill="FFFFFF"/>
                <w:lang w:val="fr-FR"/>
              </w:rPr>
            </w:pPr>
            <w:r w:rsidRPr="005C7CC5">
              <w:rPr>
                <w:rFonts w:ascii="Arial" w:eastAsia="Times New Roman" w:hAnsi="Arial" w:cs="Arial"/>
                <w:bCs/>
                <w:color w:val="222222"/>
                <w:sz w:val="20"/>
                <w:szCs w:val="20"/>
                <w:shd w:val="clear" w:color="auto" w:fill="FFFFFF"/>
                <w:lang w:val="fr-FR"/>
              </w:rPr>
              <w:t xml:space="preserve">Discussion et identification des recommandations qui seront abordées dans le </w:t>
            </w:r>
            <w:r w:rsidR="00BE7F84" w:rsidRPr="005C7CC5">
              <w:rPr>
                <w:rFonts w:ascii="Arial" w:eastAsia="Times New Roman" w:hAnsi="Arial" w:cs="Arial"/>
                <w:bCs/>
                <w:color w:val="222222"/>
                <w:sz w:val="20"/>
                <w:szCs w:val="20"/>
                <w:shd w:val="clear" w:color="auto" w:fill="FFFFFF"/>
                <w:lang w:val="fr-FR"/>
              </w:rPr>
              <w:t xml:space="preserve">projet </w:t>
            </w:r>
            <w:r w:rsidRPr="005C7CC5">
              <w:rPr>
                <w:rFonts w:ascii="Arial" w:eastAsia="Times New Roman" w:hAnsi="Arial" w:cs="Arial"/>
                <w:bCs/>
                <w:color w:val="222222"/>
                <w:sz w:val="20"/>
                <w:szCs w:val="20"/>
                <w:shd w:val="clear" w:color="auto" w:fill="FFFFFF"/>
                <w:lang w:val="fr-FR"/>
              </w:rPr>
              <w:t>VFDM</w:t>
            </w:r>
          </w:p>
        </w:tc>
        <w:tc>
          <w:tcPr>
            <w:tcW w:w="2694" w:type="dxa"/>
            <w:tcBorders>
              <w:top w:val="single" w:sz="4" w:space="0" w:color="auto"/>
              <w:left w:val="single" w:sz="4" w:space="0" w:color="auto"/>
              <w:right w:val="single" w:sz="4" w:space="0" w:color="auto"/>
            </w:tcBorders>
            <w:shd w:val="clear" w:color="auto" w:fill="auto"/>
            <w:vAlign w:val="center"/>
          </w:tcPr>
          <w:p w14:paraId="557190DF" w14:textId="07399E02" w:rsidR="006660AC" w:rsidRPr="005C7CC5" w:rsidRDefault="006660AC" w:rsidP="00125B3F">
            <w:pPr>
              <w:spacing w:before="60" w:after="120"/>
              <w:rPr>
                <w:rFonts w:ascii="Arial" w:eastAsia="Times New Roman" w:hAnsi="Arial" w:cs="Arial"/>
                <w:sz w:val="20"/>
                <w:szCs w:val="20"/>
                <w:lang w:val="fr-FR"/>
              </w:rPr>
            </w:pPr>
            <w:r w:rsidRPr="005C7CC5">
              <w:rPr>
                <w:rFonts w:ascii="Arial" w:eastAsia="Times New Roman" w:hAnsi="Arial" w:cs="Arial"/>
                <w:sz w:val="20"/>
                <w:szCs w:val="20"/>
                <w:lang w:val="fr-FR"/>
              </w:rPr>
              <w:t>R</w:t>
            </w:r>
            <w:r w:rsidR="00BE7F84" w:rsidRPr="005C7CC5">
              <w:rPr>
                <w:rFonts w:ascii="Arial" w:eastAsia="Times New Roman" w:hAnsi="Arial" w:cs="Arial"/>
                <w:sz w:val="20"/>
                <w:szCs w:val="20"/>
                <w:lang w:val="fr-FR"/>
              </w:rPr>
              <w:t>ap</w:t>
            </w:r>
            <w:r w:rsidRPr="005C7CC5">
              <w:rPr>
                <w:rFonts w:ascii="Arial" w:eastAsia="Times New Roman" w:hAnsi="Arial" w:cs="Arial"/>
                <w:sz w:val="20"/>
                <w:szCs w:val="20"/>
                <w:lang w:val="fr-FR"/>
              </w:rPr>
              <w:t>porte</w:t>
            </w:r>
            <w:r w:rsidR="00BE7F84" w:rsidRPr="005C7CC5">
              <w:rPr>
                <w:rFonts w:ascii="Arial" w:eastAsia="Times New Roman" w:hAnsi="Arial" w:cs="Arial"/>
                <w:sz w:val="20"/>
                <w:szCs w:val="20"/>
                <w:lang w:val="fr-FR"/>
              </w:rPr>
              <w:t>u</w:t>
            </w:r>
            <w:r w:rsidRPr="005C7CC5">
              <w:rPr>
                <w:rFonts w:ascii="Arial" w:eastAsia="Times New Roman" w:hAnsi="Arial" w:cs="Arial"/>
                <w:sz w:val="20"/>
                <w:szCs w:val="20"/>
                <w:lang w:val="fr-FR"/>
              </w:rPr>
              <w:t>rs de groupe et présidium (45 min)</w:t>
            </w:r>
          </w:p>
          <w:p w14:paraId="25667077" w14:textId="3219DF7E" w:rsidR="006660AC" w:rsidRPr="005C7CC5" w:rsidRDefault="006660AC" w:rsidP="00125B3F">
            <w:pPr>
              <w:spacing w:before="60" w:after="120"/>
              <w:rPr>
                <w:rFonts w:ascii="Arial" w:eastAsia="Times New Roman" w:hAnsi="Arial" w:cs="Arial"/>
                <w:sz w:val="20"/>
                <w:szCs w:val="20"/>
                <w:lang w:val="en-GB"/>
              </w:rPr>
            </w:pPr>
            <w:r w:rsidRPr="005C7CC5">
              <w:rPr>
                <w:rFonts w:ascii="Arial" w:eastAsia="Times New Roman" w:hAnsi="Arial" w:cs="Arial"/>
                <w:sz w:val="20"/>
                <w:szCs w:val="20"/>
                <w:lang w:val="en-GB"/>
              </w:rPr>
              <w:t>OMM (CIMA) 30 min</w:t>
            </w:r>
          </w:p>
        </w:tc>
      </w:tr>
      <w:tr w:rsidR="006660AC" w:rsidRPr="005C7CC5" w14:paraId="2051206C" w14:textId="77777777" w:rsidTr="00125B3F">
        <w:trPr>
          <w:trHeight w:val="322"/>
        </w:trPr>
        <w:tc>
          <w:tcPr>
            <w:tcW w:w="1419" w:type="dxa"/>
            <w:tcBorders>
              <w:left w:val="single" w:sz="4" w:space="0" w:color="auto"/>
              <w:right w:val="single" w:sz="4" w:space="0" w:color="auto"/>
            </w:tcBorders>
            <w:shd w:val="clear" w:color="auto" w:fill="auto"/>
            <w:vAlign w:val="center"/>
          </w:tcPr>
          <w:p w14:paraId="540EBC9E" w14:textId="77777777" w:rsidR="006660AC" w:rsidRPr="005C7CC5" w:rsidRDefault="006660AC" w:rsidP="00125B3F">
            <w:pPr>
              <w:spacing w:before="60" w:after="120"/>
              <w:rPr>
                <w:rFonts w:ascii="Arial" w:eastAsia="Times New Roman" w:hAnsi="Arial" w:cs="Arial"/>
                <w:sz w:val="20"/>
                <w:szCs w:val="20"/>
                <w:lang w:val="en-GB"/>
              </w:rPr>
            </w:pPr>
            <w:r w:rsidRPr="005C7CC5">
              <w:rPr>
                <w:rFonts w:ascii="Arial" w:eastAsia="Times New Roman" w:hAnsi="Arial" w:cs="Arial"/>
                <w:sz w:val="20"/>
                <w:szCs w:val="20"/>
                <w:lang w:val="en-GB"/>
              </w:rPr>
              <w:t xml:space="preserve">17h30 - 18h00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466E54B" w14:textId="77777777" w:rsidR="006660AC" w:rsidRPr="005C7CC5" w:rsidRDefault="006660AC" w:rsidP="00125B3F">
            <w:pPr>
              <w:spacing w:before="60" w:after="120"/>
              <w:rPr>
                <w:rFonts w:ascii="Arial" w:eastAsia="Times New Roman" w:hAnsi="Arial" w:cs="Arial"/>
                <w:sz w:val="20"/>
                <w:szCs w:val="20"/>
                <w:shd w:val="clear" w:color="auto" w:fill="FFFFFF"/>
                <w:lang w:val="fr-FR"/>
              </w:rPr>
            </w:pPr>
            <w:proofErr w:type="spellStart"/>
            <w:r w:rsidRPr="005C7CC5">
              <w:rPr>
                <w:rFonts w:ascii="Arial" w:eastAsia="Times New Roman" w:hAnsi="Arial" w:cs="Arial"/>
                <w:sz w:val="20"/>
                <w:szCs w:val="20"/>
                <w:shd w:val="clear" w:color="auto" w:fill="FFFFFF"/>
                <w:lang w:val="fr-FR"/>
              </w:rPr>
              <w:t>Pause café</w:t>
            </w:r>
            <w:proofErr w:type="spellEnd"/>
            <w:r w:rsidRPr="005C7CC5">
              <w:rPr>
                <w:rFonts w:ascii="Arial" w:eastAsia="Times New Roman" w:hAnsi="Arial" w:cs="Arial"/>
                <w:sz w:val="20"/>
                <w:szCs w:val="20"/>
                <w:shd w:val="clear" w:color="auto" w:fill="FFFFFF"/>
                <w:lang w:val="fr-FR"/>
              </w:rPr>
              <w:t xml:space="preserve"> et fin de journée</w:t>
            </w:r>
          </w:p>
        </w:tc>
        <w:tc>
          <w:tcPr>
            <w:tcW w:w="2694" w:type="dxa"/>
            <w:tcBorders>
              <w:left w:val="single" w:sz="4" w:space="0" w:color="auto"/>
              <w:right w:val="single" w:sz="4" w:space="0" w:color="auto"/>
            </w:tcBorders>
            <w:shd w:val="clear" w:color="auto" w:fill="auto"/>
            <w:vAlign w:val="center"/>
          </w:tcPr>
          <w:p w14:paraId="0A775DAB" w14:textId="486F7483" w:rsidR="006660AC" w:rsidRPr="005C7CC5" w:rsidRDefault="00BE7F84" w:rsidP="00125B3F">
            <w:pPr>
              <w:spacing w:before="60" w:after="120"/>
              <w:rPr>
                <w:rFonts w:ascii="Arial" w:eastAsia="Times New Roman" w:hAnsi="Arial" w:cs="Arial"/>
                <w:sz w:val="20"/>
                <w:szCs w:val="20"/>
                <w:lang w:val="en-GB"/>
              </w:rPr>
            </w:pPr>
            <w:r w:rsidRPr="005C7CC5">
              <w:rPr>
                <w:rFonts w:ascii="Arial" w:eastAsia="Times New Roman" w:hAnsi="Arial" w:cs="Arial"/>
                <w:sz w:val="20"/>
                <w:szCs w:val="20"/>
                <w:lang w:val="en-GB"/>
              </w:rPr>
              <w:t xml:space="preserve">ABV </w:t>
            </w:r>
            <w:r w:rsidR="006660AC" w:rsidRPr="005C7CC5">
              <w:rPr>
                <w:rFonts w:ascii="Arial" w:eastAsia="Times New Roman" w:hAnsi="Arial" w:cs="Arial"/>
                <w:sz w:val="20"/>
                <w:szCs w:val="20"/>
                <w:lang w:val="en-GB"/>
              </w:rPr>
              <w:t>/ GWP-AO</w:t>
            </w:r>
          </w:p>
        </w:tc>
      </w:tr>
    </w:tbl>
    <w:p w14:paraId="34F68706" w14:textId="2914C106" w:rsidR="006660AC" w:rsidRPr="005C7CC5" w:rsidRDefault="006660AC">
      <w:pPr>
        <w:rPr>
          <w:rFonts w:ascii="Arial" w:hAnsi="Arial" w:cs="Arial"/>
          <w:sz w:val="20"/>
          <w:szCs w:val="20"/>
        </w:rPr>
      </w:pPr>
    </w:p>
    <w:tbl>
      <w:tblPr>
        <w:tblStyle w:val="TableGrid"/>
        <w:tblW w:w="10491" w:type="dxa"/>
        <w:tblInd w:w="-431" w:type="dxa"/>
        <w:tblLook w:val="04A0" w:firstRow="1" w:lastRow="0" w:firstColumn="1" w:lastColumn="0" w:noHBand="0" w:noVBand="1"/>
      </w:tblPr>
      <w:tblGrid>
        <w:gridCol w:w="1418"/>
        <w:gridCol w:w="6379"/>
        <w:gridCol w:w="2694"/>
      </w:tblGrid>
      <w:tr w:rsidR="006660AC" w:rsidRPr="005C7CC5" w14:paraId="62CF0E6D" w14:textId="77777777" w:rsidTr="00125B3F">
        <w:trPr>
          <w:trHeight w:val="188"/>
        </w:trPr>
        <w:tc>
          <w:tcPr>
            <w:tcW w:w="10491" w:type="dxa"/>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14:paraId="635584A8" w14:textId="4E569959" w:rsidR="006660AC" w:rsidRPr="005C7CC5" w:rsidRDefault="006660AC" w:rsidP="00125B3F">
            <w:pPr>
              <w:spacing w:before="60" w:after="120"/>
              <w:jc w:val="center"/>
              <w:rPr>
                <w:rFonts w:eastAsia="Times New Roman" w:cstheme="minorHAnsi"/>
                <w:b/>
                <w:sz w:val="20"/>
                <w:szCs w:val="20"/>
                <w:lang w:val="en-GB"/>
              </w:rPr>
            </w:pPr>
            <w:r w:rsidRPr="005C7CC5">
              <w:rPr>
                <w:rFonts w:eastAsia="Times New Roman" w:cstheme="minorHAnsi"/>
                <w:b/>
                <w:sz w:val="20"/>
                <w:szCs w:val="20"/>
                <w:lang w:val="en-GB"/>
              </w:rPr>
              <w:t>Jour 2</w:t>
            </w:r>
          </w:p>
        </w:tc>
      </w:tr>
      <w:tr w:rsidR="006660AC" w:rsidRPr="005C7CC5" w14:paraId="4A0A3009" w14:textId="77777777" w:rsidTr="001E73C9">
        <w:trPr>
          <w:trHeight w:val="188"/>
        </w:trPr>
        <w:tc>
          <w:tcPr>
            <w:tcW w:w="1418" w:type="dxa"/>
            <w:tcBorders>
              <w:top w:val="single" w:sz="4" w:space="0" w:color="auto"/>
              <w:left w:val="single" w:sz="4" w:space="0" w:color="auto"/>
              <w:right w:val="single" w:sz="4" w:space="0" w:color="auto"/>
            </w:tcBorders>
            <w:shd w:val="clear" w:color="auto" w:fill="auto"/>
            <w:vAlign w:val="center"/>
          </w:tcPr>
          <w:p w14:paraId="3C694CEE" w14:textId="77777777" w:rsidR="006660AC" w:rsidRPr="005C7CC5" w:rsidRDefault="006660AC" w:rsidP="00125B3F">
            <w:pPr>
              <w:spacing w:before="60" w:after="120"/>
              <w:rPr>
                <w:rFonts w:ascii="Arial" w:eastAsia="Times New Roman" w:hAnsi="Arial" w:cs="Arial"/>
                <w:sz w:val="20"/>
                <w:szCs w:val="20"/>
                <w:lang w:val="en-GB"/>
              </w:rPr>
            </w:pPr>
            <w:r w:rsidRPr="005C7CC5">
              <w:rPr>
                <w:rFonts w:ascii="Arial" w:eastAsia="Times New Roman" w:hAnsi="Arial" w:cs="Arial"/>
                <w:sz w:val="20"/>
                <w:szCs w:val="20"/>
                <w:lang w:val="en-GB"/>
              </w:rPr>
              <w:t>08h30-10h30</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EB91E6E" w14:textId="77777777" w:rsidR="006660AC" w:rsidRPr="005C7CC5" w:rsidRDefault="006660AC" w:rsidP="00125B3F">
            <w:pPr>
              <w:spacing w:before="60" w:after="120"/>
              <w:rPr>
                <w:rFonts w:ascii="Arial" w:eastAsia="Times New Roman" w:hAnsi="Arial" w:cs="Arial"/>
                <w:b/>
                <w:bCs/>
                <w:sz w:val="20"/>
                <w:szCs w:val="20"/>
                <w:shd w:val="clear" w:color="auto" w:fill="FFFFFF"/>
                <w:lang w:val="fr-FR"/>
              </w:rPr>
            </w:pPr>
            <w:r w:rsidRPr="005C7CC5">
              <w:rPr>
                <w:rFonts w:ascii="Arial" w:eastAsia="Times New Roman" w:hAnsi="Arial" w:cs="Arial"/>
                <w:b/>
                <w:bCs/>
                <w:sz w:val="20"/>
                <w:szCs w:val="20"/>
                <w:shd w:val="clear" w:color="auto" w:fill="FFFFFF"/>
                <w:lang w:val="fr-FR"/>
              </w:rPr>
              <w:t xml:space="preserve">Session interactive </w:t>
            </w:r>
          </w:p>
          <w:p w14:paraId="0ED11EE2" w14:textId="56CB5FAF" w:rsidR="006660AC" w:rsidRPr="005C7CC5" w:rsidRDefault="006660AC" w:rsidP="00125B3F">
            <w:pPr>
              <w:spacing w:before="60" w:after="120"/>
              <w:rPr>
                <w:rFonts w:ascii="Arial" w:eastAsia="Times New Roman" w:hAnsi="Arial" w:cs="Arial"/>
                <w:sz w:val="20"/>
                <w:szCs w:val="20"/>
                <w:shd w:val="clear" w:color="auto" w:fill="FFFFFF"/>
                <w:lang w:val="fr-FR"/>
              </w:rPr>
            </w:pPr>
            <w:r w:rsidRPr="005C7CC5">
              <w:rPr>
                <w:rFonts w:ascii="Arial" w:eastAsia="Times New Roman" w:hAnsi="Arial" w:cs="Arial"/>
                <w:sz w:val="20"/>
                <w:szCs w:val="20"/>
                <w:shd w:val="clear" w:color="auto" w:fill="FFFFFF"/>
                <w:lang w:val="fr-FR"/>
              </w:rPr>
              <w:t>Présentation de la plateforme VOLTALARM  (myDewetra), démonstration en direct et plan de mise en œuvre</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79A6B11" w14:textId="520310C0" w:rsidR="006660AC" w:rsidRPr="005C7CC5" w:rsidRDefault="006660AC" w:rsidP="00125B3F">
            <w:pPr>
              <w:spacing w:before="60" w:after="120"/>
              <w:rPr>
                <w:rFonts w:ascii="Arial" w:eastAsia="Times New Roman" w:hAnsi="Arial" w:cs="Arial"/>
                <w:sz w:val="20"/>
                <w:szCs w:val="20"/>
                <w:lang w:val="it-IT"/>
              </w:rPr>
            </w:pPr>
            <w:r w:rsidRPr="005C7CC5">
              <w:rPr>
                <w:rFonts w:ascii="Arial" w:eastAsia="Times New Roman" w:hAnsi="Arial" w:cs="Arial"/>
                <w:sz w:val="20"/>
                <w:szCs w:val="20"/>
                <w:lang w:val="it-IT"/>
              </w:rPr>
              <w:t xml:space="preserve">CIMA / </w:t>
            </w:r>
            <w:r w:rsidR="001242CC" w:rsidRPr="005C7CC5">
              <w:rPr>
                <w:rFonts w:ascii="Arial" w:eastAsia="Times New Roman" w:hAnsi="Arial" w:cs="Arial"/>
                <w:sz w:val="20"/>
                <w:szCs w:val="20"/>
                <w:lang w:val="it-IT"/>
              </w:rPr>
              <w:t xml:space="preserve">OMM </w:t>
            </w:r>
            <w:r w:rsidRPr="005C7CC5">
              <w:rPr>
                <w:rFonts w:ascii="Arial" w:eastAsia="Times New Roman" w:hAnsi="Arial" w:cs="Arial"/>
                <w:sz w:val="20"/>
                <w:szCs w:val="20"/>
                <w:lang w:val="it-IT"/>
              </w:rPr>
              <w:t xml:space="preserve">/ </w:t>
            </w:r>
            <w:r w:rsidR="001242CC" w:rsidRPr="005C7CC5">
              <w:rPr>
                <w:rFonts w:ascii="Arial" w:eastAsia="Times New Roman" w:hAnsi="Arial" w:cs="Arial"/>
                <w:sz w:val="20"/>
                <w:szCs w:val="20"/>
                <w:lang w:val="it-IT"/>
              </w:rPr>
              <w:t xml:space="preserve">ABV </w:t>
            </w:r>
            <w:r w:rsidRPr="005C7CC5">
              <w:rPr>
                <w:rFonts w:ascii="Arial" w:eastAsia="Times New Roman" w:hAnsi="Arial" w:cs="Arial"/>
                <w:sz w:val="20"/>
                <w:szCs w:val="20"/>
                <w:lang w:val="it-IT"/>
              </w:rPr>
              <w:t>/ GWP-</w:t>
            </w:r>
            <w:r w:rsidR="001242CC" w:rsidRPr="005C7CC5">
              <w:rPr>
                <w:rFonts w:ascii="Arial" w:eastAsia="Times New Roman" w:hAnsi="Arial" w:cs="Arial"/>
                <w:sz w:val="20"/>
                <w:szCs w:val="20"/>
                <w:lang w:val="it-IT"/>
              </w:rPr>
              <w:t>AO</w:t>
            </w:r>
          </w:p>
        </w:tc>
      </w:tr>
      <w:tr w:rsidR="006660AC" w:rsidRPr="005C7CC5" w14:paraId="770FB3A5" w14:textId="77777777" w:rsidTr="001E73C9">
        <w:trPr>
          <w:trHeight w:val="188"/>
        </w:trPr>
        <w:tc>
          <w:tcPr>
            <w:tcW w:w="1418" w:type="dxa"/>
            <w:tcBorders>
              <w:top w:val="single" w:sz="4" w:space="0" w:color="auto"/>
              <w:left w:val="single" w:sz="4" w:space="0" w:color="auto"/>
              <w:right w:val="single" w:sz="4" w:space="0" w:color="auto"/>
            </w:tcBorders>
            <w:shd w:val="clear" w:color="auto" w:fill="auto"/>
            <w:vAlign w:val="center"/>
          </w:tcPr>
          <w:p w14:paraId="03E1A057" w14:textId="77777777" w:rsidR="006660AC" w:rsidRPr="005C7CC5" w:rsidRDefault="006660AC" w:rsidP="00125B3F">
            <w:pPr>
              <w:spacing w:before="60" w:after="120"/>
              <w:rPr>
                <w:rFonts w:ascii="Arial" w:eastAsia="Times New Roman" w:hAnsi="Arial" w:cs="Arial"/>
                <w:sz w:val="20"/>
                <w:szCs w:val="20"/>
                <w:lang w:val="en-GB"/>
              </w:rPr>
            </w:pPr>
            <w:r w:rsidRPr="005C7CC5">
              <w:rPr>
                <w:rFonts w:ascii="Arial" w:eastAsia="Times New Roman" w:hAnsi="Arial" w:cs="Arial"/>
                <w:sz w:val="20"/>
                <w:szCs w:val="20"/>
                <w:lang w:val="en-GB"/>
              </w:rPr>
              <w:t>10h30 - 10h45</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01D0DFA2" w14:textId="77777777" w:rsidR="006660AC" w:rsidRPr="005C7CC5" w:rsidRDefault="006660AC" w:rsidP="00125B3F">
            <w:pPr>
              <w:spacing w:before="60" w:after="120"/>
              <w:rPr>
                <w:rFonts w:ascii="Arial" w:eastAsia="Times New Roman" w:hAnsi="Arial" w:cs="Arial"/>
                <w:sz w:val="20"/>
                <w:szCs w:val="20"/>
                <w:shd w:val="clear" w:color="auto" w:fill="FFFFFF"/>
                <w:lang w:val="en-GB"/>
              </w:rPr>
            </w:pPr>
            <w:r w:rsidRPr="005C7CC5">
              <w:rPr>
                <w:rFonts w:ascii="Arial" w:eastAsia="Times New Roman" w:hAnsi="Arial" w:cs="Arial"/>
                <w:sz w:val="20"/>
                <w:szCs w:val="20"/>
                <w:shd w:val="clear" w:color="auto" w:fill="FFFFFF"/>
                <w:lang w:val="en-GB"/>
              </w:rPr>
              <w:t>Pause café</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51FFBE7" w14:textId="5AA689AA" w:rsidR="006660AC" w:rsidRPr="005C7CC5" w:rsidRDefault="001242CC" w:rsidP="00125B3F">
            <w:pPr>
              <w:spacing w:before="60" w:after="120"/>
              <w:rPr>
                <w:rFonts w:ascii="Arial" w:eastAsia="Times New Roman" w:hAnsi="Arial" w:cs="Arial"/>
                <w:sz w:val="20"/>
                <w:szCs w:val="20"/>
                <w:lang w:val="en-GB"/>
              </w:rPr>
            </w:pPr>
            <w:r w:rsidRPr="005C7CC5">
              <w:rPr>
                <w:rFonts w:ascii="Arial" w:eastAsia="Times New Roman" w:hAnsi="Arial" w:cs="Arial"/>
                <w:sz w:val="20"/>
                <w:szCs w:val="20"/>
                <w:lang w:val="en-GB"/>
              </w:rPr>
              <w:t xml:space="preserve">ABV </w:t>
            </w:r>
            <w:r w:rsidR="006660AC" w:rsidRPr="005C7CC5">
              <w:rPr>
                <w:rFonts w:ascii="Arial" w:eastAsia="Times New Roman" w:hAnsi="Arial" w:cs="Arial"/>
                <w:sz w:val="20"/>
                <w:szCs w:val="20"/>
                <w:lang w:val="en-GB"/>
              </w:rPr>
              <w:t>/ GWP-AO</w:t>
            </w:r>
          </w:p>
        </w:tc>
      </w:tr>
      <w:tr w:rsidR="006660AC" w:rsidRPr="005C7CC5" w14:paraId="604ECCB0" w14:textId="77777777" w:rsidTr="001E73C9">
        <w:trPr>
          <w:trHeight w:val="188"/>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BB2E9" w14:textId="77777777" w:rsidR="006660AC" w:rsidRPr="005C7CC5" w:rsidRDefault="006660AC" w:rsidP="00125B3F">
            <w:pPr>
              <w:spacing w:before="60" w:after="120"/>
              <w:rPr>
                <w:rFonts w:ascii="Arial" w:eastAsia="Times New Roman" w:hAnsi="Arial" w:cs="Arial"/>
                <w:sz w:val="20"/>
                <w:szCs w:val="20"/>
                <w:lang w:val="en-GB"/>
              </w:rPr>
            </w:pPr>
            <w:r w:rsidRPr="005C7CC5">
              <w:rPr>
                <w:rFonts w:ascii="Arial" w:eastAsia="Times New Roman" w:hAnsi="Arial" w:cs="Arial"/>
                <w:sz w:val="20"/>
                <w:szCs w:val="20"/>
                <w:lang w:val="en-GB"/>
              </w:rPr>
              <w:t>10h45 - 12h00</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EBB52C3" w14:textId="77777777" w:rsidR="006660AC" w:rsidRPr="005C7CC5" w:rsidRDefault="006660AC" w:rsidP="00125B3F">
            <w:pPr>
              <w:spacing w:before="60" w:after="120"/>
              <w:rPr>
                <w:rFonts w:ascii="Arial" w:eastAsia="Times New Roman" w:hAnsi="Arial" w:cs="Arial"/>
                <w:sz w:val="20"/>
                <w:szCs w:val="20"/>
                <w:shd w:val="clear" w:color="auto" w:fill="FFFFFF"/>
                <w:lang w:val="fr-FR"/>
              </w:rPr>
            </w:pPr>
            <w:r w:rsidRPr="005C7CC5">
              <w:rPr>
                <w:rFonts w:ascii="Arial" w:eastAsia="Times New Roman" w:hAnsi="Arial" w:cs="Arial"/>
                <w:sz w:val="20"/>
                <w:szCs w:val="20"/>
                <w:shd w:val="clear" w:color="auto" w:fill="FFFFFF"/>
                <w:lang w:val="fr-FR"/>
              </w:rPr>
              <w:t>Discussion sur la plateforme VOLTALARM et le plan de mise en œuvre (défis et opportunités)</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362CC91" w14:textId="7F459761" w:rsidR="006660AC" w:rsidRPr="005C7CC5" w:rsidRDefault="006660AC" w:rsidP="00125B3F">
            <w:pPr>
              <w:spacing w:before="60" w:after="120"/>
              <w:rPr>
                <w:rFonts w:ascii="Arial" w:eastAsia="Times New Roman" w:hAnsi="Arial" w:cs="Arial"/>
                <w:sz w:val="20"/>
                <w:szCs w:val="20"/>
                <w:lang w:val="it-IT"/>
              </w:rPr>
            </w:pPr>
            <w:r w:rsidRPr="005C7CC5">
              <w:rPr>
                <w:rFonts w:ascii="Arial" w:eastAsia="Times New Roman" w:hAnsi="Arial" w:cs="Arial"/>
                <w:sz w:val="20"/>
                <w:szCs w:val="20"/>
                <w:lang w:val="it-IT"/>
              </w:rPr>
              <w:t xml:space="preserve">CIMA / </w:t>
            </w:r>
            <w:r w:rsidR="001242CC" w:rsidRPr="005C7CC5">
              <w:rPr>
                <w:rFonts w:ascii="Arial" w:eastAsia="Times New Roman" w:hAnsi="Arial" w:cs="Arial"/>
                <w:sz w:val="20"/>
                <w:szCs w:val="20"/>
                <w:lang w:val="it-IT"/>
              </w:rPr>
              <w:t xml:space="preserve">OMM </w:t>
            </w:r>
            <w:r w:rsidRPr="005C7CC5">
              <w:rPr>
                <w:rFonts w:ascii="Arial" w:eastAsia="Times New Roman" w:hAnsi="Arial" w:cs="Arial"/>
                <w:sz w:val="20"/>
                <w:szCs w:val="20"/>
                <w:lang w:val="it-IT"/>
              </w:rPr>
              <w:t xml:space="preserve">/ </w:t>
            </w:r>
            <w:r w:rsidR="001242CC" w:rsidRPr="005C7CC5">
              <w:rPr>
                <w:rFonts w:ascii="Arial" w:eastAsia="Times New Roman" w:hAnsi="Arial" w:cs="Arial"/>
                <w:sz w:val="20"/>
                <w:szCs w:val="20"/>
                <w:lang w:val="it-IT"/>
              </w:rPr>
              <w:t xml:space="preserve">ABV </w:t>
            </w:r>
            <w:r w:rsidRPr="005C7CC5">
              <w:rPr>
                <w:rFonts w:ascii="Arial" w:eastAsia="Times New Roman" w:hAnsi="Arial" w:cs="Arial"/>
                <w:sz w:val="20"/>
                <w:szCs w:val="20"/>
                <w:lang w:val="it-IT"/>
              </w:rPr>
              <w:t>/ GWP</w:t>
            </w:r>
            <w:r w:rsidR="001242CC" w:rsidRPr="005C7CC5">
              <w:rPr>
                <w:rFonts w:ascii="Arial" w:eastAsia="Times New Roman" w:hAnsi="Arial" w:cs="Arial"/>
                <w:sz w:val="20"/>
                <w:szCs w:val="20"/>
                <w:lang w:val="it-IT"/>
              </w:rPr>
              <w:t>-AO</w:t>
            </w:r>
          </w:p>
        </w:tc>
      </w:tr>
      <w:tr w:rsidR="006660AC" w:rsidRPr="005C7CC5" w14:paraId="5853D934" w14:textId="77777777" w:rsidTr="001E73C9">
        <w:trPr>
          <w:trHeight w:val="188"/>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0F5900" w14:textId="77777777" w:rsidR="006660AC" w:rsidRPr="005C7CC5" w:rsidRDefault="006660AC" w:rsidP="00125B3F">
            <w:pPr>
              <w:spacing w:before="60" w:after="120"/>
              <w:rPr>
                <w:rFonts w:ascii="Arial" w:eastAsia="Times New Roman" w:hAnsi="Arial" w:cs="Arial"/>
                <w:sz w:val="20"/>
                <w:szCs w:val="20"/>
                <w:lang w:val="en-GB"/>
              </w:rPr>
            </w:pPr>
            <w:r w:rsidRPr="005C7CC5">
              <w:rPr>
                <w:rFonts w:ascii="Arial" w:eastAsia="Times New Roman" w:hAnsi="Arial" w:cs="Arial"/>
                <w:sz w:val="20"/>
                <w:szCs w:val="20"/>
                <w:lang w:val="en-GB"/>
              </w:rPr>
              <w:t>12h00 - 13h00</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49D61F67" w14:textId="2BCD681D" w:rsidR="006660AC" w:rsidRPr="005C7CC5" w:rsidRDefault="006660AC" w:rsidP="00125B3F">
            <w:pPr>
              <w:rPr>
                <w:rFonts w:ascii="Arial" w:eastAsia="Times New Roman" w:hAnsi="Arial" w:cs="Arial"/>
                <w:bCs/>
                <w:color w:val="222222"/>
                <w:szCs w:val="20"/>
                <w:shd w:val="clear" w:color="auto" w:fill="FFFFFF"/>
                <w:lang w:val="fr-FR"/>
              </w:rPr>
            </w:pPr>
            <w:r w:rsidRPr="005C7CC5">
              <w:rPr>
                <w:rFonts w:ascii="Arial" w:eastAsia="Times New Roman" w:hAnsi="Arial" w:cs="Arial"/>
                <w:color w:val="222222"/>
                <w:sz w:val="20"/>
                <w:szCs w:val="20"/>
                <w:shd w:val="clear" w:color="auto" w:fill="FFFFFF"/>
                <w:lang w:val="fr-FR"/>
              </w:rPr>
              <w:t xml:space="preserve">Nomination de points focaux nationaux (au moins 5 de chaque pays) pour </w:t>
            </w:r>
            <w:r w:rsidR="00AD7843" w:rsidRPr="005C7CC5">
              <w:rPr>
                <w:rFonts w:ascii="Arial" w:eastAsia="Times New Roman" w:hAnsi="Arial" w:cs="Arial"/>
                <w:color w:val="222222"/>
                <w:sz w:val="20"/>
                <w:szCs w:val="20"/>
                <w:shd w:val="clear" w:color="auto" w:fill="FFFFFF"/>
                <w:lang w:val="fr-FR"/>
              </w:rPr>
              <w:t xml:space="preserve">apporter </w:t>
            </w:r>
            <w:r w:rsidRPr="005C7CC5">
              <w:rPr>
                <w:rFonts w:ascii="Arial" w:eastAsia="Times New Roman" w:hAnsi="Arial" w:cs="Arial"/>
                <w:color w:val="222222"/>
                <w:sz w:val="20"/>
                <w:szCs w:val="20"/>
                <w:shd w:val="clear" w:color="auto" w:fill="FFFFFF"/>
                <w:lang w:val="fr-FR"/>
              </w:rPr>
              <w:t>un soutien dans la mise en œuvre des activités du projet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67F9A6B" w14:textId="021FEE64" w:rsidR="006660AC" w:rsidRPr="005C7CC5" w:rsidRDefault="001242CC" w:rsidP="00125B3F">
            <w:pPr>
              <w:spacing w:before="60" w:after="120"/>
              <w:rPr>
                <w:rFonts w:ascii="Arial" w:eastAsia="Times New Roman" w:hAnsi="Arial" w:cs="Arial"/>
                <w:sz w:val="20"/>
                <w:szCs w:val="20"/>
                <w:lang w:val="en-GB"/>
              </w:rPr>
            </w:pPr>
            <w:r w:rsidRPr="005C7CC5">
              <w:rPr>
                <w:rFonts w:ascii="Arial" w:eastAsia="Times New Roman" w:hAnsi="Arial" w:cs="Arial"/>
                <w:sz w:val="20"/>
                <w:szCs w:val="20"/>
                <w:lang w:val="en-GB"/>
              </w:rPr>
              <w:t xml:space="preserve">ABV </w:t>
            </w:r>
            <w:r w:rsidR="006660AC" w:rsidRPr="005C7CC5">
              <w:rPr>
                <w:rFonts w:ascii="Arial" w:eastAsia="Times New Roman" w:hAnsi="Arial" w:cs="Arial"/>
                <w:sz w:val="20"/>
                <w:szCs w:val="20"/>
                <w:lang w:val="en-GB"/>
              </w:rPr>
              <w:t>/ GWP</w:t>
            </w:r>
            <w:r w:rsidRPr="005C7CC5">
              <w:rPr>
                <w:rFonts w:ascii="Arial" w:eastAsia="Times New Roman" w:hAnsi="Arial" w:cs="Arial"/>
                <w:sz w:val="20"/>
                <w:szCs w:val="20"/>
                <w:lang w:val="en-GB"/>
              </w:rPr>
              <w:t>-AO</w:t>
            </w:r>
          </w:p>
        </w:tc>
      </w:tr>
      <w:tr w:rsidR="006660AC" w:rsidRPr="005C7CC5" w14:paraId="06CCAB6D" w14:textId="77777777" w:rsidTr="001E73C9">
        <w:trPr>
          <w:trHeight w:val="288"/>
        </w:trPr>
        <w:tc>
          <w:tcPr>
            <w:tcW w:w="141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3C09408" w14:textId="77777777" w:rsidR="006660AC" w:rsidRPr="005C7CC5" w:rsidRDefault="006660AC" w:rsidP="00125B3F">
            <w:pPr>
              <w:spacing w:before="60" w:after="120"/>
              <w:rPr>
                <w:rFonts w:ascii="Arial" w:eastAsia="Times New Roman" w:hAnsi="Arial" w:cs="Arial"/>
                <w:sz w:val="20"/>
                <w:szCs w:val="20"/>
                <w:lang w:val="en-GB"/>
              </w:rPr>
            </w:pPr>
            <w:r w:rsidRPr="005C7CC5">
              <w:rPr>
                <w:rFonts w:ascii="Arial" w:eastAsia="Times New Roman" w:hAnsi="Arial" w:cs="Arial"/>
                <w:sz w:val="20"/>
                <w:szCs w:val="20"/>
                <w:lang w:val="en-GB"/>
              </w:rPr>
              <w:t xml:space="preserve">13h00 - 14h00 </w:t>
            </w:r>
          </w:p>
        </w:tc>
        <w:tc>
          <w:tcPr>
            <w:tcW w:w="637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DFBBF37" w14:textId="77777777" w:rsidR="006660AC" w:rsidRPr="005C7CC5" w:rsidRDefault="006660AC" w:rsidP="00125B3F">
            <w:pPr>
              <w:spacing w:before="60" w:after="120"/>
              <w:rPr>
                <w:rFonts w:ascii="Arial" w:eastAsia="Times New Roman" w:hAnsi="Arial" w:cs="Arial"/>
                <w:b/>
                <w:bCs/>
                <w:sz w:val="20"/>
                <w:szCs w:val="20"/>
                <w:shd w:val="clear" w:color="auto" w:fill="FFFFFF"/>
                <w:lang w:val="en-GB"/>
              </w:rPr>
            </w:pPr>
            <w:proofErr w:type="spellStart"/>
            <w:r w:rsidRPr="005C7CC5">
              <w:rPr>
                <w:rFonts w:ascii="Arial" w:eastAsia="Times New Roman" w:hAnsi="Arial" w:cs="Arial"/>
                <w:b/>
                <w:bCs/>
                <w:sz w:val="20"/>
                <w:szCs w:val="20"/>
                <w:lang w:val="en-GB"/>
              </w:rPr>
              <w:t>Heure</w:t>
            </w:r>
            <w:proofErr w:type="spellEnd"/>
            <w:r w:rsidRPr="005C7CC5">
              <w:rPr>
                <w:rFonts w:ascii="Arial" w:eastAsia="Times New Roman" w:hAnsi="Arial" w:cs="Arial"/>
                <w:b/>
                <w:bCs/>
                <w:sz w:val="20"/>
                <w:szCs w:val="20"/>
                <w:lang w:val="en-GB"/>
              </w:rPr>
              <w:t xml:space="preserve"> du déjeuner</w:t>
            </w:r>
          </w:p>
        </w:tc>
        <w:tc>
          <w:tcPr>
            <w:tcW w:w="2694" w:type="dxa"/>
            <w:tcBorders>
              <w:top w:val="single" w:sz="4" w:space="0" w:color="auto"/>
              <w:left w:val="single" w:sz="4" w:space="0" w:color="auto"/>
              <w:bottom w:val="single" w:sz="4" w:space="0" w:color="auto"/>
              <w:right w:val="single" w:sz="4" w:space="0" w:color="auto"/>
            </w:tcBorders>
            <w:shd w:val="clear" w:color="auto" w:fill="A6A6A6"/>
            <w:vAlign w:val="center"/>
          </w:tcPr>
          <w:p w14:paraId="2DE35F52" w14:textId="77777777" w:rsidR="006660AC" w:rsidRPr="005C7CC5" w:rsidRDefault="006660AC" w:rsidP="00125B3F">
            <w:pPr>
              <w:spacing w:before="60" w:after="120"/>
              <w:rPr>
                <w:rFonts w:ascii="Arial" w:eastAsia="Times New Roman" w:hAnsi="Arial" w:cs="Arial"/>
                <w:sz w:val="20"/>
                <w:szCs w:val="20"/>
                <w:lang w:val="en-GB"/>
              </w:rPr>
            </w:pPr>
          </w:p>
        </w:tc>
      </w:tr>
      <w:tr w:rsidR="006660AC" w:rsidRPr="005C7CC5" w14:paraId="49979C5F" w14:textId="77777777" w:rsidTr="001E73C9">
        <w:trPr>
          <w:trHeight w:val="188"/>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D937E1" w14:textId="77777777" w:rsidR="006660AC" w:rsidRPr="005C7CC5" w:rsidRDefault="006660AC" w:rsidP="00125B3F">
            <w:pPr>
              <w:spacing w:before="60" w:after="120"/>
              <w:rPr>
                <w:rFonts w:ascii="Arial" w:eastAsia="Times New Roman" w:hAnsi="Arial" w:cs="Arial"/>
                <w:sz w:val="20"/>
                <w:szCs w:val="20"/>
                <w:lang w:val="en-GB"/>
              </w:rPr>
            </w:pPr>
            <w:r w:rsidRPr="005C7CC5">
              <w:rPr>
                <w:rFonts w:ascii="Arial" w:eastAsia="Times New Roman" w:hAnsi="Arial" w:cs="Arial"/>
                <w:sz w:val="20"/>
                <w:szCs w:val="20"/>
                <w:lang w:val="en-GB"/>
              </w:rPr>
              <w:t>14h00 - 16h00</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0A4A6E6" w14:textId="73FDC815" w:rsidR="006660AC" w:rsidRPr="005C7CC5" w:rsidRDefault="006660AC" w:rsidP="006660AC">
            <w:pPr>
              <w:contextualSpacing/>
              <w:rPr>
                <w:rFonts w:ascii="Arial" w:eastAsia="Times New Roman" w:hAnsi="Arial" w:cs="Arial"/>
                <w:color w:val="222222"/>
                <w:sz w:val="20"/>
                <w:szCs w:val="20"/>
                <w:shd w:val="clear" w:color="auto" w:fill="FFFFFF"/>
                <w:lang w:val="fr-FR"/>
              </w:rPr>
            </w:pPr>
            <w:r w:rsidRPr="005C7CC5">
              <w:rPr>
                <w:rFonts w:ascii="Arial" w:eastAsia="Times New Roman" w:hAnsi="Arial" w:cs="Arial"/>
                <w:color w:val="222222"/>
                <w:sz w:val="20"/>
                <w:szCs w:val="20"/>
                <w:shd w:val="clear" w:color="auto" w:fill="FFFFFF"/>
                <w:lang w:val="fr-FR"/>
              </w:rPr>
              <w:t>Résumé de la mise en œuvre des activités supplémentaires à mener en 2020-</w:t>
            </w:r>
            <w:proofErr w:type="gramStart"/>
            <w:r w:rsidRPr="005C7CC5">
              <w:rPr>
                <w:rFonts w:ascii="Arial" w:eastAsia="Times New Roman" w:hAnsi="Arial" w:cs="Arial"/>
                <w:color w:val="222222"/>
                <w:sz w:val="20"/>
                <w:szCs w:val="20"/>
                <w:shd w:val="clear" w:color="auto" w:fill="FFFFFF"/>
                <w:lang w:val="fr-FR"/>
              </w:rPr>
              <w:t>2021:</w:t>
            </w:r>
            <w:proofErr w:type="gramEnd"/>
          </w:p>
          <w:p w14:paraId="37A39834" w14:textId="77777777" w:rsidR="006660AC" w:rsidRPr="005C7CC5" w:rsidRDefault="006660AC" w:rsidP="006660AC">
            <w:pPr>
              <w:contextualSpacing/>
              <w:rPr>
                <w:rFonts w:ascii="Arial" w:eastAsia="Times New Roman" w:hAnsi="Arial" w:cs="Arial"/>
                <w:color w:val="222222"/>
                <w:sz w:val="20"/>
                <w:szCs w:val="20"/>
                <w:shd w:val="clear" w:color="auto" w:fill="FFFFFF"/>
                <w:lang w:val="fr-FR"/>
              </w:rPr>
            </w:pPr>
          </w:p>
          <w:p w14:paraId="1A12C3C8" w14:textId="120199B4" w:rsidR="006660AC" w:rsidRPr="005C7CC5" w:rsidRDefault="006660AC" w:rsidP="006660AC">
            <w:pPr>
              <w:pStyle w:val="ListParagraph"/>
              <w:numPr>
                <w:ilvl w:val="0"/>
                <w:numId w:val="20"/>
              </w:numPr>
              <w:spacing w:after="0" w:line="240" w:lineRule="auto"/>
              <w:rPr>
                <w:rFonts w:ascii="Arial" w:eastAsia="Times New Roman" w:hAnsi="Arial" w:cs="Arial"/>
                <w:color w:val="222222"/>
                <w:szCs w:val="20"/>
                <w:shd w:val="clear" w:color="auto" w:fill="FFFFFF"/>
                <w:lang w:val="fr-FR"/>
              </w:rPr>
            </w:pPr>
            <w:r w:rsidRPr="005C7CC5">
              <w:rPr>
                <w:rFonts w:ascii="Arial" w:eastAsia="Times New Roman" w:hAnsi="Arial" w:cs="Arial"/>
                <w:color w:val="222222"/>
                <w:szCs w:val="20"/>
                <w:shd w:val="clear" w:color="auto" w:fill="FFFFFF"/>
                <w:lang w:val="fr-FR"/>
              </w:rPr>
              <w:t>Activité 1.1.2.2 et 1.1.2.3</w:t>
            </w:r>
            <w:r w:rsidR="001242CC" w:rsidRPr="005C7CC5">
              <w:rPr>
                <w:rFonts w:ascii="Arial" w:eastAsia="Times New Roman" w:hAnsi="Arial" w:cs="Arial"/>
                <w:color w:val="222222"/>
                <w:szCs w:val="20"/>
                <w:shd w:val="clear" w:color="auto" w:fill="FFFFFF"/>
                <w:lang w:val="fr-FR"/>
              </w:rPr>
              <w:t xml:space="preserve"> du projet :</w:t>
            </w:r>
            <w:r w:rsidRPr="005C7CC5">
              <w:rPr>
                <w:rFonts w:ascii="Arial" w:eastAsia="Times New Roman" w:hAnsi="Arial" w:cs="Arial"/>
                <w:color w:val="222222"/>
                <w:szCs w:val="20"/>
                <w:shd w:val="clear" w:color="auto" w:fill="FFFFFF"/>
                <w:lang w:val="fr-FR"/>
              </w:rPr>
              <w:t xml:space="preserve"> Mise en place des bases de données nationales centralisées (</w:t>
            </w:r>
            <w:r w:rsidR="001242CC" w:rsidRPr="005C7CC5">
              <w:rPr>
                <w:rFonts w:ascii="Arial" w:eastAsia="Times New Roman" w:hAnsi="Arial" w:cs="Arial"/>
                <w:color w:val="222222"/>
                <w:szCs w:val="20"/>
                <w:shd w:val="clear" w:color="auto" w:fill="FFFFFF"/>
                <w:lang w:val="fr-FR"/>
              </w:rPr>
              <w:t>MCH</w:t>
            </w:r>
            <w:r w:rsidRPr="005C7CC5">
              <w:rPr>
                <w:rFonts w:ascii="Arial" w:eastAsia="Times New Roman" w:hAnsi="Arial" w:cs="Arial"/>
                <w:color w:val="222222"/>
                <w:szCs w:val="20"/>
                <w:shd w:val="clear" w:color="auto" w:fill="FFFFFF"/>
                <w:lang w:val="fr-FR"/>
              </w:rPr>
              <w:t>), disponibilités et besoins des infrastructures et développement des capacités.</w:t>
            </w:r>
          </w:p>
          <w:p w14:paraId="5CED8EAB" w14:textId="77777777" w:rsidR="006660AC" w:rsidRPr="005C7CC5" w:rsidRDefault="006660AC" w:rsidP="006660AC">
            <w:pPr>
              <w:pStyle w:val="ListParagraph"/>
              <w:numPr>
                <w:ilvl w:val="0"/>
                <w:numId w:val="20"/>
              </w:numPr>
              <w:spacing w:after="0" w:line="240" w:lineRule="auto"/>
              <w:rPr>
                <w:rFonts w:ascii="Arial" w:eastAsia="Times New Roman" w:hAnsi="Arial" w:cs="Arial"/>
                <w:color w:val="222222"/>
                <w:szCs w:val="20"/>
                <w:shd w:val="clear" w:color="auto" w:fill="FFFFFF"/>
                <w:lang w:val="fr-FR"/>
              </w:rPr>
            </w:pPr>
            <w:r w:rsidRPr="005C7CC5">
              <w:rPr>
                <w:rFonts w:ascii="Arial" w:eastAsia="Times New Roman" w:hAnsi="Arial" w:cs="Arial"/>
                <w:color w:val="222222"/>
                <w:szCs w:val="20"/>
                <w:shd w:val="clear" w:color="auto" w:fill="FFFFFF"/>
                <w:lang w:val="fr-FR"/>
              </w:rPr>
              <w:t>Développement de cartes de risques pour la région du bassin de la Volta</w:t>
            </w:r>
          </w:p>
          <w:p w14:paraId="20872D1C" w14:textId="77777777" w:rsidR="006660AC" w:rsidRPr="005C7CC5" w:rsidRDefault="006660AC" w:rsidP="006660AC">
            <w:pPr>
              <w:pStyle w:val="ListParagraph"/>
              <w:numPr>
                <w:ilvl w:val="0"/>
                <w:numId w:val="20"/>
              </w:numPr>
              <w:spacing w:after="0" w:line="240" w:lineRule="auto"/>
              <w:rPr>
                <w:rFonts w:ascii="Arial" w:eastAsia="Times New Roman" w:hAnsi="Arial" w:cs="Arial"/>
                <w:color w:val="222222"/>
                <w:szCs w:val="20"/>
                <w:shd w:val="clear" w:color="auto" w:fill="FFFFFF"/>
                <w:lang w:val="fr-FR"/>
              </w:rPr>
            </w:pPr>
            <w:r w:rsidRPr="005C7CC5">
              <w:rPr>
                <w:rFonts w:ascii="Arial" w:eastAsia="Times New Roman" w:hAnsi="Arial" w:cs="Arial"/>
                <w:color w:val="222222"/>
                <w:szCs w:val="20"/>
                <w:shd w:val="clear" w:color="auto" w:fill="FFFFFF"/>
                <w:lang w:val="fr-FR"/>
              </w:rPr>
              <w:t>Cartographie de la vulnérabilité aux inondations et à la sécheresse et capacités d'adaptation associées au niveau communautaire (60 sites) dans les six pays</w:t>
            </w:r>
          </w:p>
          <w:p w14:paraId="7CDA4FBA" w14:textId="77777777" w:rsidR="006660AC" w:rsidRPr="005C7CC5" w:rsidRDefault="006660AC" w:rsidP="006660AC">
            <w:pPr>
              <w:pStyle w:val="ListParagraph"/>
              <w:numPr>
                <w:ilvl w:val="0"/>
                <w:numId w:val="20"/>
              </w:numPr>
              <w:spacing w:after="0" w:line="240" w:lineRule="auto"/>
              <w:rPr>
                <w:rFonts w:ascii="Arial" w:eastAsia="Times New Roman" w:hAnsi="Arial" w:cs="Arial"/>
                <w:color w:val="222222"/>
                <w:szCs w:val="20"/>
                <w:shd w:val="clear" w:color="auto" w:fill="FFFFFF"/>
                <w:lang w:val="fr-FR"/>
              </w:rPr>
            </w:pPr>
            <w:r w:rsidRPr="005C7CC5">
              <w:rPr>
                <w:rFonts w:ascii="Arial" w:eastAsia="Times New Roman" w:hAnsi="Arial" w:cs="Arial"/>
                <w:color w:val="222222"/>
                <w:szCs w:val="20"/>
                <w:shd w:val="clear" w:color="auto" w:fill="FFFFFF"/>
                <w:lang w:val="fr-FR"/>
              </w:rPr>
              <w:t xml:space="preserve">Activité de collecte et d'analyse de données et d'informations sur les indicateurs écosystémiques et environnementaux </w:t>
            </w:r>
            <w:r w:rsidRPr="005C7CC5">
              <w:rPr>
                <w:rFonts w:ascii="Arial" w:eastAsia="Times New Roman" w:hAnsi="Arial" w:cs="Arial"/>
                <w:color w:val="222222"/>
                <w:szCs w:val="20"/>
                <w:shd w:val="clear" w:color="auto" w:fill="FFFFFF"/>
                <w:lang w:val="fr-FR"/>
              </w:rPr>
              <w:lastRenderedPageBreak/>
              <w:t xml:space="preserve">dans le bassin de la Volta à intégrer dans le système d'alerte précoce (SAP) pour renforcer efficacement la résilience et les réponses aux changements climatiques et aux risques de </w:t>
            </w:r>
            <w:proofErr w:type="gramStart"/>
            <w:r w:rsidRPr="005C7CC5">
              <w:rPr>
                <w:rFonts w:ascii="Arial" w:eastAsia="Times New Roman" w:hAnsi="Arial" w:cs="Arial"/>
                <w:color w:val="222222"/>
                <w:szCs w:val="20"/>
                <w:shd w:val="clear" w:color="auto" w:fill="FFFFFF"/>
                <w:lang w:val="fr-FR"/>
              </w:rPr>
              <w:t>catastrophes;</w:t>
            </w:r>
            <w:proofErr w:type="gramEnd"/>
          </w:p>
          <w:p w14:paraId="5E319A7D" w14:textId="77777777" w:rsidR="006660AC" w:rsidRPr="005C7CC5" w:rsidRDefault="006660AC" w:rsidP="006660AC">
            <w:pPr>
              <w:pStyle w:val="ListParagraph"/>
              <w:numPr>
                <w:ilvl w:val="0"/>
                <w:numId w:val="20"/>
              </w:numPr>
              <w:spacing w:after="0" w:line="240" w:lineRule="auto"/>
              <w:rPr>
                <w:rFonts w:ascii="Arial" w:eastAsia="Times New Roman" w:hAnsi="Arial" w:cs="Arial"/>
                <w:color w:val="222222"/>
                <w:szCs w:val="20"/>
                <w:shd w:val="clear" w:color="auto" w:fill="FFFFFF"/>
                <w:lang w:val="fr-FR"/>
              </w:rPr>
            </w:pPr>
            <w:r w:rsidRPr="005C7CC5">
              <w:rPr>
                <w:rFonts w:ascii="Arial" w:eastAsia="Times New Roman" w:hAnsi="Arial" w:cs="Arial"/>
                <w:color w:val="222222"/>
                <w:szCs w:val="20"/>
                <w:shd w:val="clear" w:color="auto" w:fill="FFFFFF"/>
                <w:lang w:val="fr-FR"/>
              </w:rPr>
              <w:t>Création du Comité consultatif technique du projet VFDM</w:t>
            </w:r>
          </w:p>
          <w:p w14:paraId="30009A6F" w14:textId="66FA7822" w:rsidR="006660AC" w:rsidRPr="005C7CC5" w:rsidRDefault="006660AC" w:rsidP="006660AC">
            <w:pPr>
              <w:pStyle w:val="ListParagraph"/>
              <w:numPr>
                <w:ilvl w:val="0"/>
                <w:numId w:val="20"/>
              </w:numPr>
              <w:spacing w:after="0" w:line="240" w:lineRule="auto"/>
              <w:rPr>
                <w:rFonts w:ascii="Arial" w:eastAsia="Times New Roman" w:hAnsi="Arial" w:cs="Arial"/>
                <w:color w:val="222222"/>
                <w:szCs w:val="20"/>
                <w:shd w:val="clear" w:color="auto" w:fill="FFFFFF"/>
                <w:lang w:val="fr-FR"/>
              </w:rPr>
            </w:pPr>
            <w:r w:rsidRPr="005C7CC5">
              <w:rPr>
                <w:rFonts w:ascii="Arial" w:eastAsia="Times New Roman" w:hAnsi="Arial" w:cs="Arial"/>
                <w:color w:val="222222"/>
                <w:szCs w:val="20"/>
                <w:shd w:val="clear" w:color="auto" w:fill="FFFFFF"/>
                <w:lang w:val="fr-FR"/>
              </w:rPr>
              <w:t xml:space="preserve">Collecte des données et informations disponibles dans les pays pour la mise en place de la plateforme </w:t>
            </w:r>
            <w:r w:rsidR="00AD7843" w:rsidRPr="005C7CC5">
              <w:rPr>
                <w:rFonts w:ascii="Arial" w:eastAsia="Times New Roman" w:hAnsi="Arial" w:cs="Arial"/>
                <w:color w:val="222222"/>
                <w:szCs w:val="20"/>
                <w:shd w:val="clear" w:color="auto" w:fill="FFFFFF"/>
                <w:lang w:val="fr-FR"/>
              </w:rPr>
              <w:t xml:space="preserve">transfrontalière </w:t>
            </w:r>
            <w:r w:rsidRPr="005C7CC5">
              <w:rPr>
                <w:rFonts w:ascii="Arial" w:eastAsia="Times New Roman" w:hAnsi="Arial" w:cs="Arial"/>
                <w:color w:val="222222"/>
                <w:szCs w:val="20"/>
                <w:shd w:val="clear" w:color="auto" w:fill="FFFFFF"/>
                <w:lang w:val="fr-FR"/>
              </w:rPr>
              <w:t xml:space="preserve">intégrant la prévision et l'alerte aux </w:t>
            </w:r>
            <w:r w:rsidR="00AD7843" w:rsidRPr="005C7CC5">
              <w:rPr>
                <w:rFonts w:ascii="Arial" w:eastAsia="Times New Roman" w:hAnsi="Arial" w:cs="Arial"/>
                <w:color w:val="222222"/>
                <w:szCs w:val="20"/>
                <w:shd w:val="clear" w:color="auto" w:fill="FFFFFF"/>
                <w:lang w:val="fr-FR"/>
              </w:rPr>
              <w:t xml:space="preserve">inondations </w:t>
            </w:r>
            <w:r w:rsidRPr="005C7CC5">
              <w:rPr>
                <w:rFonts w:ascii="Arial" w:eastAsia="Times New Roman" w:hAnsi="Arial" w:cs="Arial"/>
                <w:color w:val="222222"/>
                <w:szCs w:val="20"/>
                <w:shd w:val="clear" w:color="auto" w:fill="FFFFFF"/>
                <w:lang w:val="fr-FR"/>
              </w:rPr>
              <w:t xml:space="preserve">et </w:t>
            </w:r>
            <w:r w:rsidR="00AD7843" w:rsidRPr="005C7CC5">
              <w:rPr>
                <w:rFonts w:ascii="Arial" w:eastAsia="Times New Roman" w:hAnsi="Arial" w:cs="Arial"/>
                <w:color w:val="222222"/>
                <w:szCs w:val="20"/>
                <w:shd w:val="clear" w:color="auto" w:fill="FFFFFF"/>
                <w:lang w:val="fr-FR"/>
              </w:rPr>
              <w:t xml:space="preserve">à la </w:t>
            </w:r>
            <w:r w:rsidRPr="005C7CC5">
              <w:rPr>
                <w:rFonts w:ascii="Arial" w:eastAsia="Times New Roman" w:hAnsi="Arial" w:cs="Arial"/>
                <w:color w:val="222222"/>
                <w:szCs w:val="20"/>
                <w:shd w:val="clear" w:color="auto" w:fill="FFFFFF"/>
                <w:lang w:val="fr-FR"/>
              </w:rPr>
              <w:t>sécheresse (VOLTALARM)</w:t>
            </w:r>
          </w:p>
          <w:p w14:paraId="073C6331" w14:textId="77777777" w:rsidR="006660AC" w:rsidRPr="005C7CC5" w:rsidRDefault="006660AC" w:rsidP="00125B3F">
            <w:pPr>
              <w:pStyle w:val="ListParagraph"/>
              <w:spacing w:after="0" w:line="240" w:lineRule="auto"/>
              <w:rPr>
                <w:rFonts w:ascii="Arial" w:eastAsia="Times New Roman" w:hAnsi="Arial" w:cs="Arial"/>
                <w:color w:val="222222"/>
                <w:szCs w:val="20"/>
                <w:shd w:val="clear" w:color="auto" w:fill="FFFFFF"/>
                <w:lang w:val="fr-FR"/>
              </w:rPr>
            </w:pPr>
          </w:p>
          <w:p w14:paraId="32B605E0" w14:textId="77777777" w:rsidR="006660AC" w:rsidRPr="005C7CC5" w:rsidRDefault="006660AC" w:rsidP="00125B3F">
            <w:pPr>
              <w:contextualSpacing/>
              <w:rPr>
                <w:rFonts w:ascii="Arial" w:eastAsia="Times New Roman" w:hAnsi="Arial" w:cs="Arial"/>
                <w:sz w:val="20"/>
                <w:szCs w:val="20"/>
                <w:shd w:val="clear" w:color="auto" w:fill="FFFFFF"/>
                <w:lang w:val="en-GB"/>
              </w:rPr>
            </w:pPr>
            <w:r w:rsidRPr="005C7CC5">
              <w:rPr>
                <w:rFonts w:ascii="Arial" w:eastAsia="Times New Roman" w:hAnsi="Arial" w:cs="Arial"/>
                <w:color w:val="222222"/>
                <w:sz w:val="20"/>
                <w:szCs w:val="20"/>
                <w:shd w:val="clear" w:color="auto" w:fill="FFFFFF"/>
                <w:lang w:val="fr-CA"/>
              </w:rPr>
              <w:t>Discussion</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C0C2943" w14:textId="032DA312" w:rsidR="006660AC" w:rsidRPr="005C7CC5" w:rsidRDefault="001242CC" w:rsidP="00125B3F">
            <w:pPr>
              <w:spacing w:before="60" w:after="120"/>
              <w:rPr>
                <w:rFonts w:ascii="Arial" w:eastAsia="Times New Roman" w:hAnsi="Arial" w:cs="Arial"/>
                <w:sz w:val="20"/>
                <w:szCs w:val="20"/>
                <w:lang w:val="en-GB"/>
              </w:rPr>
            </w:pPr>
            <w:r w:rsidRPr="005C7CC5">
              <w:rPr>
                <w:rFonts w:ascii="Arial" w:eastAsia="Times New Roman" w:hAnsi="Arial" w:cs="Arial"/>
                <w:sz w:val="20"/>
                <w:szCs w:val="20"/>
                <w:lang w:val="en-GB"/>
              </w:rPr>
              <w:lastRenderedPageBreak/>
              <w:t xml:space="preserve">OMM </w:t>
            </w:r>
            <w:r w:rsidR="006660AC" w:rsidRPr="005C7CC5">
              <w:rPr>
                <w:rFonts w:ascii="Arial" w:eastAsia="Times New Roman" w:hAnsi="Arial" w:cs="Arial"/>
                <w:sz w:val="20"/>
                <w:szCs w:val="20"/>
                <w:lang w:val="en-GB"/>
              </w:rPr>
              <w:t xml:space="preserve">/ </w:t>
            </w:r>
            <w:r w:rsidRPr="005C7CC5">
              <w:rPr>
                <w:rFonts w:ascii="Arial" w:eastAsia="Times New Roman" w:hAnsi="Arial" w:cs="Arial"/>
                <w:sz w:val="20"/>
                <w:szCs w:val="20"/>
                <w:lang w:val="en-GB"/>
              </w:rPr>
              <w:t xml:space="preserve">ABV </w:t>
            </w:r>
            <w:r w:rsidR="006660AC" w:rsidRPr="005C7CC5">
              <w:rPr>
                <w:rFonts w:ascii="Arial" w:eastAsia="Times New Roman" w:hAnsi="Arial" w:cs="Arial"/>
                <w:sz w:val="20"/>
                <w:szCs w:val="20"/>
                <w:lang w:val="en-GB"/>
              </w:rPr>
              <w:t>/ GWP-</w:t>
            </w:r>
            <w:r w:rsidRPr="005C7CC5">
              <w:rPr>
                <w:rFonts w:ascii="Arial" w:eastAsia="Times New Roman" w:hAnsi="Arial" w:cs="Arial"/>
                <w:sz w:val="20"/>
                <w:szCs w:val="20"/>
                <w:lang w:val="en-GB"/>
              </w:rPr>
              <w:t>AO</w:t>
            </w:r>
            <w:r w:rsidR="006660AC" w:rsidRPr="005C7CC5">
              <w:rPr>
                <w:rFonts w:ascii="Arial" w:eastAsia="Times New Roman" w:hAnsi="Arial" w:cs="Arial"/>
                <w:sz w:val="20"/>
                <w:szCs w:val="20"/>
                <w:lang w:val="en-GB"/>
              </w:rPr>
              <w:t xml:space="preserve"> </w:t>
            </w:r>
          </w:p>
        </w:tc>
      </w:tr>
      <w:tr w:rsidR="006660AC" w:rsidRPr="005C7CC5" w14:paraId="5839F898" w14:textId="77777777" w:rsidTr="001E73C9">
        <w:trPr>
          <w:trHeight w:val="188"/>
        </w:trPr>
        <w:tc>
          <w:tcPr>
            <w:tcW w:w="1418" w:type="dxa"/>
            <w:tcBorders>
              <w:top w:val="single" w:sz="4" w:space="0" w:color="auto"/>
              <w:left w:val="single" w:sz="4" w:space="0" w:color="auto"/>
              <w:bottom w:val="single" w:sz="4" w:space="0" w:color="auto"/>
              <w:right w:val="single" w:sz="4" w:space="0" w:color="auto"/>
            </w:tcBorders>
            <w:shd w:val="clear" w:color="auto" w:fill="A6A6A6"/>
            <w:vAlign w:val="center"/>
          </w:tcPr>
          <w:p w14:paraId="5856C8B8" w14:textId="77777777" w:rsidR="006660AC" w:rsidRPr="005C7CC5" w:rsidRDefault="006660AC" w:rsidP="00125B3F">
            <w:pPr>
              <w:spacing w:before="60" w:after="120"/>
              <w:rPr>
                <w:rFonts w:ascii="Arial" w:eastAsia="Times New Roman" w:hAnsi="Arial" w:cs="Arial"/>
                <w:sz w:val="20"/>
                <w:szCs w:val="20"/>
                <w:lang w:val="en-GB"/>
              </w:rPr>
            </w:pPr>
            <w:r w:rsidRPr="005C7CC5">
              <w:rPr>
                <w:rFonts w:ascii="Arial" w:eastAsia="Times New Roman" w:hAnsi="Arial" w:cs="Arial"/>
                <w:sz w:val="20"/>
                <w:szCs w:val="20"/>
                <w:lang w:val="en-GB"/>
              </w:rPr>
              <w:t>16h00-16h30</w:t>
            </w:r>
          </w:p>
        </w:tc>
        <w:tc>
          <w:tcPr>
            <w:tcW w:w="6379" w:type="dxa"/>
            <w:tcBorders>
              <w:top w:val="single" w:sz="4" w:space="0" w:color="auto"/>
              <w:left w:val="single" w:sz="4" w:space="0" w:color="auto"/>
              <w:bottom w:val="single" w:sz="4" w:space="0" w:color="auto"/>
              <w:right w:val="single" w:sz="4" w:space="0" w:color="auto"/>
            </w:tcBorders>
            <w:shd w:val="clear" w:color="auto" w:fill="A6A6A6"/>
            <w:vAlign w:val="center"/>
          </w:tcPr>
          <w:p w14:paraId="145F1D61" w14:textId="77777777" w:rsidR="006660AC" w:rsidRPr="005C7CC5" w:rsidRDefault="006660AC" w:rsidP="00125B3F">
            <w:pPr>
              <w:rPr>
                <w:rFonts w:ascii="Arial" w:eastAsia="Times New Roman" w:hAnsi="Arial" w:cs="Arial"/>
                <w:b/>
                <w:bCs/>
                <w:color w:val="222222"/>
                <w:sz w:val="20"/>
                <w:szCs w:val="20"/>
                <w:shd w:val="clear" w:color="auto" w:fill="FFFFFF"/>
                <w:lang w:val="en-GB"/>
              </w:rPr>
            </w:pPr>
            <w:r w:rsidRPr="005C7CC5">
              <w:rPr>
                <w:rFonts w:ascii="Arial" w:eastAsia="Times New Roman" w:hAnsi="Arial" w:cs="Arial"/>
                <w:b/>
                <w:bCs/>
                <w:sz w:val="20"/>
                <w:szCs w:val="20"/>
                <w:lang w:val="en-GB"/>
              </w:rPr>
              <w:t>Pause café</w:t>
            </w:r>
          </w:p>
        </w:tc>
        <w:tc>
          <w:tcPr>
            <w:tcW w:w="2694" w:type="dxa"/>
            <w:tcBorders>
              <w:top w:val="single" w:sz="4" w:space="0" w:color="auto"/>
              <w:left w:val="single" w:sz="4" w:space="0" w:color="auto"/>
              <w:bottom w:val="single" w:sz="4" w:space="0" w:color="auto"/>
              <w:right w:val="single" w:sz="4" w:space="0" w:color="auto"/>
            </w:tcBorders>
            <w:shd w:val="clear" w:color="auto" w:fill="A6A6A6"/>
            <w:vAlign w:val="center"/>
          </w:tcPr>
          <w:p w14:paraId="1FF6C03F" w14:textId="77777777" w:rsidR="006660AC" w:rsidRPr="005C7CC5" w:rsidRDefault="006660AC" w:rsidP="00125B3F">
            <w:pPr>
              <w:spacing w:before="60" w:after="120"/>
              <w:rPr>
                <w:rFonts w:ascii="Arial" w:eastAsia="Times New Roman" w:hAnsi="Arial" w:cs="Arial"/>
                <w:sz w:val="20"/>
                <w:szCs w:val="20"/>
                <w:lang w:val="en-GB"/>
              </w:rPr>
            </w:pPr>
          </w:p>
        </w:tc>
      </w:tr>
      <w:tr w:rsidR="006660AC" w:rsidRPr="0077682F" w14:paraId="3EB93BD7" w14:textId="77777777" w:rsidTr="001E73C9">
        <w:trPr>
          <w:trHeight w:val="188"/>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2B28A" w14:textId="77777777" w:rsidR="006660AC" w:rsidRPr="005C7CC5" w:rsidRDefault="006660AC" w:rsidP="00125B3F">
            <w:pPr>
              <w:spacing w:before="60" w:after="120" w:line="276" w:lineRule="auto"/>
              <w:rPr>
                <w:rFonts w:ascii="Arial" w:eastAsia="Times New Roman" w:hAnsi="Arial" w:cs="Arial"/>
                <w:sz w:val="20"/>
                <w:szCs w:val="20"/>
                <w:lang w:val="en-GB"/>
              </w:rPr>
            </w:pPr>
            <w:r w:rsidRPr="005C7CC5">
              <w:rPr>
                <w:rFonts w:ascii="Arial" w:eastAsia="Times New Roman" w:hAnsi="Arial" w:cs="Arial"/>
                <w:sz w:val="20"/>
                <w:szCs w:val="20"/>
                <w:lang w:val="en-GB"/>
              </w:rPr>
              <w:t xml:space="preserve">16h30 à 17h00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8315F" w14:textId="77777777" w:rsidR="006660AC" w:rsidRPr="005C7CC5" w:rsidRDefault="006660AC" w:rsidP="00125B3F">
            <w:pPr>
              <w:numPr>
                <w:ilvl w:val="0"/>
                <w:numId w:val="3"/>
              </w:numPr>
              <w:spacing w:before="60" w:after="120"/>
              <w:contextualSpacing/>
              <w:rPr>
                <w:rFonts w:ascii="Arial" w:eastAsia="Times New Roman" w:hAnsi="Arial" w:cs="Arial"/>
                <w:sz w:val="20"/>
                <w:szCs w:val="20"/>
                <w:shd w:val="clear" w:color="auto" w:fill="FFFFFF"/>
                <w:lang w:val="en-GB"/>
              </w:rPr>
            </w:pPr>
            <w:r w:rsidRPr="005C7CC5">
              <w:rPr>
                <w:rFonts w:ascii="Arial" w:eastAsia="Times New Roman" w:hAnsi="Arial" w:cs="Arial"/>
                <w:sz w:val="20"/>
                <w:szCs w:val="20"/>
                <w:shd w:val="clear" w:color="auto" w:fill="FFFFFF"/>
                <w:lang w:val="en-GB"/>
              </w:rPr>
              <w:t xml:space="preserve">Résumé des </w:t>
            </w:r>
            <w:proofErr w:type="spellStart"/>
            <w:r w:rsidRPr="005C7CC5">
              <w:rPr>
                <w:rFonts w:ascii="Arial" w:eastAsia="Times New Roman" w:hAnsi="Arial" w:cs="Arial"/>
                <w:sz w:val="20"/>
                <w:szCs w:val="20"/>
                <w:shd w:val="clear" w:color="auto" w:fill="FFFFFF"/>
                <w:lang w:val="en-GB"/>
              </w:rPr>
              <w:t>recommandations</w:t>
            </w:r>
            <w:proofErr w:type="spellEnd"/>
            <w:r w:rsidRPr="005C7CC5">
              <w:rPr>
                <w:rFonts w:ascii="Arial" w:eastAsia="Times New Roman" w:hAnsi="Arial" w:cs="Arial"/>
                <w:sz w:val="20"/>
                <w:szCs w:val="20"/>
                <w:shd w:val="clear" w:color="auto" w:fill="FFFFFF"/>
                <w:lang w:val="en-GB"/>
              </w:rPr>
              <w:t xml:space="preserve"> de </w:t>
            </w:r>
            <w:proofErr w:type="spellStart"/>
            <w:r w:rsidRPr="005C7CC5">
              <w:rPr>
                <w:rFonts w:ascii="Arial" w:eastAsia="Times New Roman" w:hAnsi="Arial" w:cs="Arial"/>
                <w:sz w:val="20"/>
                <w:szCs w:val="20"/>
                <w:shd w:val="clear" w:color="auto" w:fill="FFFFFF"/>
                <w:lang w:val="en-GB"/>
              </w:rPr>
              <w:t>l'atelier</w:t>
            </w:r>
            <w:proofErr w:type="spellEnd"/>
          </w:p>
          <w:p w14:paraId="58DAF02A" w14:textId="77777777" w:rsidR="006660AC" w:rsidRPr="005C7CC5" w:rsidRDefault="006660AC" w:rsidP="00125B3F">
            <w:pPr>
              <w:numPr>
                <w:ilvl w:val="0"/>
                <w:numId w:val="3"/>
              </w:numPr>
              <w:spacing w:before="60" w:after="120"/>
              <w:contextualSpacing/>
              <w:rPr>
                <w:rFonts w:ascii="Arial" w:eastAsia="Times New Roman" w:hAnsi="Arial" w:cs="Arial"/>
                <w:sz w:val="20"/>
                <w:szCs w:val="20"/>
                <w:shd w:val="clear" w:color="auto" w:fill="FFFFFF"/>
                <w:lang w:val="fr-FR"/>
              </w:rPr>
            </w:pPr>
            <w:r w:rsidRPr="005C7CC5">
              <w:rPr>
                <w:rFonts w:ascii="Arial" w:eastAsia="Times New Roman" w:hAnsi="Arial" w:cs="Arial"/>
                <w:sz w:val="20"/>
                <w:szCs w:val="20"/>
                <w:shd w:val="clear" w:color="auto" w:fill="FFFFFF"/>
                <w:lang w:val="fr-FR"/>
              </w:rPr>
              <w:t>Présentation du rapport d'atelier et clôture des ateliers</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23C4F40" w14:textId="77777777" w:rsidR="006660AC" w:rsidRPr="0077682F" w:rsidRDefault="006660AC" w:rsidP="00125B3F">
            <w:pPr>
              <w:spacing w:before="60" w:after="120"/>
              <w:rPr>
                <w:rFonts w:ascii="Arial" w:eastAsia="Times New Roman" w:hAnsi="Arial" w:cs="Arial"/>
                <w:sz w:val="20"/>
                <w:szCs w:val="20"/>
                <w:lang w:val="en-GB"/>
              </w:rPr>
            </w:pPr>
            <w:proofErr w:type="spellStart"/>
            <w:r w:rsidRPr="005C7CC5">
              <w:rPr>
                <w:rFonts w:ascii="Arial" w:eastAsia="Times New Roman" w:hAnsi="Arial" w:cs="Arial"/>
                <w:sz w:val="20"/>
                <w:szCs w:val="20"/>
                <w:lang w:val="en-GB"/>
              </w:rPr>
              <w:t>Présidium</w:t>
            </w:r>
            <w:proofErr w:type="spellEnd"/>
          </w:p>
        </w:tc>
      </w:tr>
    </w:tbl>
    <w:p w14:paraId="63398F07" w14:textId="77777777" w:rsidR="006660AC" w:rsidRPr="0077682F" w:rsidRDefault="006660AC" w:rsidP="006660AC">
      <w:pPr>
        <w:rPr>
          <w:rFonts w:ascii="Arial" w:hAnsi="Arial" w:cs="Arial"/>
          <w:sz w:val="20"/>
          <w:szCs w:val="20"/>
          <w:lang w:val="en-GB"/>
        </w:rPr>
      </w:pPr>
    </w:p>
    <w:p w14:paraId="3230FD46" w14:textId="77777777" w:rsidR="006660AC" w:rsidRPr="0077682F" w:rsidRDefault="006660AC" w:rsidP="006660AC">
      <w:pPr>
        <w:rPr>
          <w:rFonts w:ascii="Arial" w:hAnsi="Arial" w:cs="Arial"/>
          <w:sz w:val="20"/>
          <w:szCs w:val="20"/>
          <w:lang w:val="en-GB"/>
        </w:rPr>
      </w:pPr>
    </w:p>
    <w:p w14:paraId="1A4D446C" w14:textId="2146A04E" w:rsidR="006660AC" w:rsidRDefault="006660AC" w:rsidP="00F85454">
      <w:pPr>
        <w:rPr>
          <w:rFonts w:ascii="Arial" w:hAnsi="Arial" w:cs="Arial"/>
          <w:color w:val="1F497D"/>
          <w:sz w:val="20"/>
          <w:szCs w:val="20"/>
          <w:lang w:val="en-GB"/>
        </w:rPr>
      </w:pPr>
    </w:p>
    <w:sectPr w:rsidR="006660AC">
      <w:head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C441" w16cex:dateUtc="2020-08-05T21:50:00Z"/>
  <w16cex:commentExtensible w16cex:durableId="22D5C8C8" w16cex:dateUtc="2020-08-05T22:09:00Z"/>
  <w16cex:commentExtensible w16cex:durableId="22D5CBCA" w16cex:dateUtc="2020-08-05T22:22:00Z"/>
  <w16cex:commentExtensible w16cex:durableId="22D65B9E" w16cex:dateUtc="2020-08-06T08:36:00Z"/>
  <w16cex:commentExtensible w16cex:durableId="22D65DC8" w16cex:dateUtc="2020-08-06T08: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E716F" w14:textId="77777777" w:rsidR="00ED6BD6" w:rsidRDefault="00ED6BD6" w:rsidP="00D85258">
      <w:pPr>
        <w:spacing w:after="0" w:line="240" w:lineRule="auto"/>
      </w:pPr>
      <w:r>
        <w:separator/>
      </w:r>
    </w:p>
  </w:endnote>
  <w:endnote w:type="continuationSeparator" w:id="0">
    <w:p w14:paraId="4D69DED3" w14:textId="77777777" w:rsidR="00ED6BD6" w:rsidRDefault="00ED6BD6" w:rsidP="00D85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BFCA0" w14:textId="77777777" w:rsidR="00ED6BD6" w:rsidRDefault="00ED6BD6" w:rsidP="00D85258">
      <w:pPr>
        <w:spacing w:after="0" w:line="240" w:lineRule="auto"/>
      </w:pPr>
      <w:r>
        <w:separator/>
      </w:r>
    </w:p>
  </w:footnote>
  <w:footnote w:type="continuationSeparator" w:id="0">
    <w:p w14:paraId="2E62C543" w14:textId="77777777" w:rsidR="00ED6BD6" w:rsidRDefault="00ED6BD6" w:rsidP="00D85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43A55" w14:textId="517DDD65" w:rsidR="00D85258" w:rsidRDefault="00D85258" w:rsidP="0011132B">
    <w:pPr>
      <w:pStyle w:val="Header"/>
      <w:jc w:val="center"/>
    </w:pPr>
    <w:r w:rsidRPr="00F05A2D">
      <w:rPr>
        <w:b/>
        <w:noProof/>
        <w:sz w:val="40"/>
        <w:szCs w:val="40"/>
        <w:lang w:eastAsia="fr-FR"/>
      </w:rPr>
      <w:drawing>
        <wp:inline distT="0" distB="0" distL="0" distR="0" wp14:anchorId="2CF0425E" wp14:editId="182ED05D">
          <wp:extent cx="768472" cy="479583"/>
          <wp:effectExtent l="0" t="0" r="0" b="0"/>
          <wp:docPr id="4" name="Image 5" descr="C:\Users\SONY\Desktop\apfm\AF-Logo-Web-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Y\Desktop\apfm\AF-Logo-Web-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488" cy="490202"/>
                  </a:xfrm>
                  <a:prstGeom prst="rect">
                    <a:avLst/>
                  </a:prstGeom>
                  <a:noFill/>
                  <a:ln>
                    <a:noFill/>
                  </a:ln>
                </pic:spPr>
              </pic:pic>
            </a:graphicData>
          </a:graphic>
        </wp:inline>
      </w:drawing>
    </w:r>
    <w:r w:rsidRPr="00F05A2D">
      <w:rPr>
        <w:b/>
        <w:noProof/>
        <w:sz w:val="40"/>
        <w:szCs w:val="40"/>
        <w:lang w:eastAsia="fr-FR"/>
      </w:rPr>
      <w:drawing>
        <wp:inline distT="0" distB="0" distL="0" distR="0" wp14:anchorId="56FC4CCF" wp14:editId="281B96EA">
          <wp:extent cx="1216549" cy="411670"/>
          <wp:effectExtent l="0" t="0" r="3175" b="7620"/>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5147" cy="434883"/>
                  </a:xfrm>
                  <a:prstGeom prst="rect">
                    <a:avLst/>
                  </a:prstGeom>
                  <a:noFill/>
                  <a:ln>
                    <a:noFill/>
                  </a:ln>
                </pic:spPr>
              </pic:pic>
            </a:graphicData>
          </a:graphic>
        </wp:inline>
      </w:drawing>
    </w:r>
    <w:r>
      <w:rPr>
        <w:b/>
        <w:noProof/>
        <w:sz w:val="40"/>
        <w:szCs w:val="40"/>
        <w:lang w:eastAsia="fr-FR"/>
      </w:rPr>
      <w:drawing>
        <wp:inline distT="0" distB="0" distL="0" distR="0" wp14:anchorId="45795032" wp14:editId="5A06690D">
          <wp:extent cx="485030" cy="4850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4938" cy="484938"/>
                  </a:xfrm>
                  <a:prstGeom prst="rect">
                    <a:avLst/>
                  </a:prstGeom>
                  <a:noFill/>
                  <a:ln>
                    <a:noFill/>
                  </a:ln>
                </pic:spPr>
              </pic:pic>
            </a:graphicData>
          </a:graphic>
        </wp:inline>
      </w:drawing>
    </w:r>
    <w:r w:rsidRPr="00F05A2D">
      <w:rPr>
        <w:b/>
        <w:noProof/>
        <w:sz w:val="40"/>
        <w:szCs w:val="40"/>
        <w:lang w:eastAsia="fr-FR"/>
      </w:rPr>
      <w:drawing>
        <wp:inline distT="0" distB="0" distL="0" distR="0" wp14:anchorId="42F8FE3A" wp14:editId="653DBD20">
          <wp:extent cx="1288111" cy="351304"/>
          <wp:effectExtent l="0" t="0" r="7620" b="0"/>
          <wp:docPr id="11" name="Image 1" descr="C:\Users\SONY\Desktop\apfm\GWP West Africa freezon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NY\Desktop\apfm\GWP West Africa freezone rg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8049" cy="354014"/>
                  </a:xfrm>
                  <a:prstGeom prst="rect">
                    <a:avLst/>
                  </a:prstGeom>
                  <a:noFill/>
                  <a:ln>
                    <a:noFill/>
                  </a:ln>
                </pic:spPr>
              </pic:pic>
            </a:graphicData>
          </a:graphic>
        </wp:inline>
      </w:drawing>
    </w:r>
  </w:p>
  <w:p w14:paraId="31DEB2C2" w14:textId="77777777" w:rsidR="00D85258" w:rsidRDefault="00D85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369B"/>
    <w:multiLevelType w:val="hybridMultilevel"/>
    <w:tmpl w:val="1E7CBF80"/>
    <w:lvl w:ilvl="0" w:tplc="04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AA5141B"/>
    <w:multiLevelType w:val="hybridMultilevel"/>
    <w:tmpl w:val="FF0E75BC"/>
    <w:lvl w:ilvl="0" w:tplc="A680F664">
      <w:start w:val="28"/>
      <w:numFmt w:val="bullet"/>
      <w:lvlText w:val="-"/>
      <w:lvlJc w:val="left"/>
      <w:pPr>
        <w:ind w:left="502" w:hanging="360"/>
      </w:pPr>
      <w:rPr>
        <w:rFonts w:ascii="Calibri" w:eastAsiaTheme="minorHAnsi"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15:restartNumberingAfterBreak="0">
    <w:nsid w:val="0FC47874"/>
    <w:multiLevelType w:val="hybridMultilevel"/>
    <w:tmpl w:val="97EE0F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7027CC"/>
    <w:multiLevelType w:val="hybridMultilevel"/>
    <w:tmpl w:val="14B00D98"/>
    <w:lvl w:ilvl="0" w:tplc="A680F664">
      <w:start w:val="2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6F211A"/>
    <w:multiLevelType w:val="hybridMultilevel"/>
    <w:tmpl w:val="430EE834"/>
    <w:lvl w:ilvl="0" w:tplc="A680F664">
      <w:start w:val="2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F5D5CB9"/>
    <w:multiLevelType w:val="hybridMultilevel"/>
    <w:tmpl w:val="39FE4396"/>
    <w:lvl w:ilvl="0" w:tplc="A43ACF82">
      <w:start w:val="30"/>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FAE7C27"/>
    <w:multiLevelType w:val="hybridMultilevel"/>
    <w:tmpl w:val="68CE34C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 w15:restartNumberingAfterBreak="0">
    <w:nsid w:val="202F57A1"/>
    <w:multiLevelType w:val="hybridMultilevel"/>
    <w:tmpl w:val="8DA0A2C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21101D3B"/>
    <w:multiLevelType w:val="hybridMultilevel"/>
    <w:tmpl w:val="47A6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B7C8D"/>
    <w:multiLevelType w:val="hybridMultilevel"/>
    <w:tmpl w:val="6F14D3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7B7D9F"/>
    <w:multiLevelType w:val="hybridMultilevel"/>
    <w:tmpl w:val="20EC52F6"/>
    <w:lvl w:ilvl="0" w:tplc="100C0001">
      <w:start w:val="1"/>
      <w:numFmt w:val="bullet"/>
      <w:lvlText w:val=""/>
      <w:lvlJc w:val="left"/>
      <w:pPr>
        <w:ind w:left="643" w:hanging="360"/>
      </w:pPr>
      <w:rPr>
        <w:rFonts w:ascii="Symbol" w:hAnsi="Symbol"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11" w15:restartNumberingAfterBreak="0">
    <w:nsid w:val="3DC86009"/>
    <w:multiLevelType w:val="hybridMultilevel"/>
    <w:tmpl w:val="EE68AC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F48613E"/>
    <w:multiLevelType w:val="hybridMultilevel"/>
    <w:tmpl w:val="A56A59A4"/>
    <w:lvl w:ilvl="0" w:tplc="A680F664">
      <w:start w:val="2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3596CDE"/>
    <w:multiLevelType w:val="hybridMultilevel"/>
    <w:tmpl w:val="AF341062"/>
    <w:lvl w:ilvl="0" w:tplc="A680F664">
      <w:start w:val="2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3C36187"/>
    <w:multiLevelType w:val="hybridMultilevel"/>
    <w:tmpl w:val="A5A2E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752FE9"/>
    <w:multiLevelType w:val="hybridMultilevel"/>
    <w:tmpl w:val="8E10967A"/>
    <w:lvl w:ilvl="0" w:tplc="A680F664">
      <w:start w:val="2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B902557"/>
    <w:multiLevelType w:val="hybridMultilevel"/>
    <w:tmpl w:val="1E9C9C7E"/>
    <w:lvl w:ilvl="0" w:tplc="E510124A">
      <w:start w:val="3"/>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B690D17"/>
    <w:multiLevelType w:val="hybridMultilevel"/>
    <w:tmpl w:val="D1FE98BA"/>
    <w:lvl w:ilvl="0" w:tplc="04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BFD36A6"/>
    <w:multiLevelType w:val="hybridMultilevel"/>
    <w:tmpl w:val="AA8C5E8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62C266F3"/>
    <w:multiLevelType w:val="hybridMultilevel"/>
    <w:tmpl w:val="87CE8B08"/>
    <w:lvl w:ilvl="0" w:tplc="E510124A">
      <w:start w:val="3"/>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92F097A"/>
    <w:multiLevelType w:val="hybridMultilevel"/>
    <w:tmpl w:val="AA8C6C5C"/>
    <w:lvl w:ilvl="0" w:tplc="8A9C231E">
      <w:start w:val="1"/>
      <w:numFmt w:val="decimalZero"/>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3D34322"/>
    <w:multiLevelType w:val="hybridMultilevel"/>
    <w:tmpl w:val="6F709F7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75674853"/>
    <w:multiLevelType w:val="hybridMultilevel"/>
    <w:tmpl w:val="B50AC84A"/>
    <w:lvl w:ilvl="0" w:tplc="040C000F">
      <w:start w:val="1"/>
      <w:numFmt w:val="decimal"/>
      <w:lvlText w:val="%1."/>
      <w:lvlJc w:val="left"/>
      <w:pPr>
        <w:ind w:left="1146" w:hanging="360"/>
      </w:pPr>
      <w:rPr>
        <w:rFonts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23" w15:restartNumberingAfterBreak="0">
    <w:nsid w:val="799C3ACF"/>
    <w:multiLevelType w:val="hybridMultilevel"/>
    <w:tmpl w:val="E7F0826A"/>
    <w:lvl w:ilvl="0" w:tplc="A680F6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F45DB7"/>
    <w:multiLevelType w:val="hybridMultilevel"/>
    <w:tmpl w:val="18BA0D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E71036A"/>
    <w:multiLevelType w:val="hybridMultilevel"/>
    <w:tmpl w:val="4FD64CBE"/>
    <w:lvl w:ilvl="0" w:tplc="A680F664">
      <w:start w:val="2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11"/>
  </w:num>
  <w:num w:numId="4">
    <w:abstractNumId w:val="22"/>
  </w:num>
  <w:num w:numId="5">
    <w:abstractNumId w:val="13"/>
  </w:num>
  <w:num w:numId="6">
    <w:abstractNumId w:val="23"/>
  </w:num>
  <w:num w:numId="7">
    <w:abstractNumId w:val="1"/>
  </w:num>
  <w:num w:numId="8">
    <w:abstractNumId w:val="4"/>
  </w:num>
  <w:num w:numId="9">
    <w:abstractNumId w:val="3"/>
  </w:num>
  <w:num w:numId="10">
    <w:abstractNumId w:val="15"/>
  </w:num>
  <w:num w:numId="11">
    <w:abstractNumId w:val="12"/>
  </w:num>
  <w:num w:numId="12">
    <w:abstractNumId w:val="25"/>
  </w:num>
  <w:num w:numId="13">
    <w:abstractNumId w:val="9"/>
  </w:num>
  <w:num w:numId="14">
    <w:abstractNumId w:val="21"/>
  </w:num>
  <w:num w:numId="15">
    <w:abstractNumId w:val="18"/>
  </w:num>
  <w:num w:numId="16">
    <w:abstractNumId w:val="6"/>
  </w:num>
  <w:num w:numId="17">
    <w:abstractNumId w:val="2"/>
  </w:num>
  <w:num w:numId="18">
    <w:abstractNumId w:val="24"/>
  </w:num>
  <w:num w:numId="19">
    <w:abstractNumId w:val="16"/>
  </w:num>
  <w:num w:numId="20">
    <w:abstractNumId w:val="19"/>
  </w:num>
  <w:num w:numId="21">
    <w:abstractNumId w:val="0"/>
  </w:num>
  <w:num w:numId="22">
    <w:abstractNumId w:val="17"/>
  </w:num>
  <w:num w:numId="23">
    <w:abstractNumId w:val="5"/>
  </w:num>
  <w:num w:numId="24">
    <w:abstractNumId w:val="8"/>
  </w:num>
  <w:num w:numId="25">
    <w:abstractNumId w:val="1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258"/>
    <w:rsid w:val="0000020C"/>
    <w:rsid w:val="000127FF"/>
    <w:rsid w:val="00016E7E"/>
    <w:rsid w:val="00040335"/>
    <w:rsid w:val="000452BF"/>
    <w:rsid w:val="00054F37"/>
    <w:rsid w:val="00061DF0"/>
    <w:rsid w:val="000779DD"/>
    <w:rsid w:val="00082494"/>
    <w:rsid w:val="00091C9E"/>
    <w:rsid w:val="00091F3B"/>
    <w:rsid w:val="000A562B"/>
    <w:rsid w:val="000D0989"/>
    <w:rsid w:val="00106007"/>
    <w:rsid w:val="0011132B"/>
    <w:rsid w:val="0011509D"/>
    <w:rsid w:val="001242CC"/>
    <w:rsid w:val="00126820"/>
    <w:rsid w:val="00133F5F"/>
    <w:rsid w:val="00144B87"/>
    <w:rsid w:val="00145546"/>
    <w:rsid w:val="00156288"/>
    <w:rsid w:val="00162210"/>
    <w:rsid w:val="00164CB0"/>
    <w:rsid w:val="001747A0"/>
    <w:rsid w:val="00177296"/>
    <w:rsid w:val="00177AA1"/>
    <w:rsid w:val="0019668C"/>
    <w:rsid w:val="00197863"/>
    <w:rsid w:val="001A2422"/>
    <w:rsid w:val="001A777C"/>
    <w:rsid w:val="001A7AEF"/>
    <w:rsid w:val="001A7B74"/>
    <w:rsid w:val="001B0F4D"/>
    <w:rsid w:val="001B4426"/>
    <w:rsid w:val="001B59F2"/>
    <w:rsid w:val="001D708D"/>
    <w:rsid w:val="001E73C9"/>
    <w:rsid w:val="001F1E0C"/>
    <w:rsid w:val="001F49F2"/>
    <w:rsid w:val="00207D1B"/>
    <w:rsid w:val="00211C04"/>
    <w:rsid w:val="0021761D"/>
    <w:rsid w:val="0022043A"/>
    <w:rsid w:val="00221CBD"/>
    <w:rsid w:val="002328D6"/>
    <w:rsid w:val="00261CF9"/>
    <w:rsid w:val="00296C27"/>
    <w:rsid w:val="002975D4"/>
    <w:rsid w:val="002B6353"/>
    <w:rsid w:val="002E4ED3"/>
    <w:rsid w:val="003002F7"/>
    <w:rsid w:val="00310CE1"/>
    <w:rsid w:val="00312819"/>
    <w:rsid w:val="00326BF3"/>
    <w:rsid w:val="003365DD"/>
    <w:rsid w:val="00343221"/>
    <w:rsid w:val="00361659"/>
    <w:rsid w:val="00370B33"/>
    <w:rsid w:val="00385299"/>
    <w:rsid w:val="003A7DFD"/>
    <w:rsid w:val="003B2216"/>
    <w:rsid w:val="003B5FF8"/>
    <w:rsid w:val="003C22C3"/>
    <w:rsid w:val="003C27A0"/>
    <w:rsid w:val="003C2E10"/>
    <w:rsid w:val="003D09CE"/>
    <w:rsid w:val="003E4D93"/>
    <w:rsid w:val="003F31CE"/>
    <w:rsid w:val="003F6844"/>
    <w:rsid w:val="00416510"/>
    <w:rsid w:val="00420D74"/>
    <w:rsid w:val="004224FF"/>
    <w:rsid w:val="004323F7"/>
    <w:rsid w:val="004454D7"/>
    <w:rsid w:val="00452CF7"/>
    <w:rsid w:val="00453901"/>
    <w:rsid w:val="00460C47"/>
    <w:rsid w:val="00463FA6"/>
    <w:rsid w:val="00467B46"/>
    <w:rsid w:val="00475AFE"/>
    <w:rsid w:val="00485ED8"/>
    <w:rsid w:val="004B0A24"/>
    <w:rsid w:val="004B5132"/>
    <w:rsid w:val="004E360D"/>
    <w:rsid w:val="004F041C"/>
    <w:rsid w:val="004F5901"/>
    <w:rsid w:val="005019E2"/>
    <w:rsid w:val="00510310"/>
    <w:rsid w:val="00512794"/>
    <w:rsid w:val="00523647"/>
    <w:rsid w:val="0053372A"/>
    <w:rsid w:val="005860DD"/>
    <w:rsid w:val="005A27B0"/>
    <w:rsid w:val="005A6732"/>
    <w:rsid w:val="005A7C75"/>
    <w:rsid w:val="005B0F51"/>
    <w:rsid w:val="005B3B80"/>
    <w:rsid w:val="005B5B48"/>
    <w:rsid w:val="005C163E"/>
    <w:rsid w:val="005C7CC5"/>
    <w:rsid w:val="005D5BD4"/>
    <w:rsid w:val="005E0351"/>
    <w:rsid w:val="00605C04"/>
    <w:rsid w:val="00611339"/>
    <w:rsid w:val="00614309"/>
    <w:rsid w:val="00614C69"/>
    <w:rsid w:val="00617F07"/>
    <w:rsid w:val="006328AC"/>
    <w:rsid w:val="00637FBA"/>
    <w:rsid w:val="0064100D"/>
    <w:rsid w:val="006421B9"/>
    <w:rsid w:val="00651C2E"/>
    <w:rsid w:val="006660AC"/>
    <w:rsid w:val="00681A38"/>
    <w:rsid w:val="006D44F5"/>
    <w:rsid w:val="00700041"/>
    <w:rsid w:val="00713DDC"/>
    <w:rsid w:val="00720FB1"/>
    <w:rsid w:val="00727F02"/>
    <w:rsid w:val="0073046D"/>
    <w:rsid w:val="0073471A"/>
    <w:rsid w:val="00772A03"/>
    <w:rsid w:val="0077682F"/>
    <w:rsid w:val="00794361"/>
    <w:rsid w:val="007A07D2"/>
    <w:rsid w:val="007C1660"/>
    <w:rsid w:val="007C329D"/>
    <w:rsid w:val="007C7346"/>
    <w:rsid w:val="007D7B9A"/>
    <w:rsid w:val="007D7C73"/>
    <w:rsid w:val="007E1520"/>
    <w:rsid w:val="00801078"/>
    <w:rsid w:val="00836379"/>
    <w:rsid w:val="00850C51"/>
    <w:rsid w:val="00855015"/>
    <w:rsid w:val="008644D0"/>
    <w:rsid w:val="008709C4"/>
    <w:rsid w:val="0087325D"/>
    <w:rsid w:val="00876B9B"/>
    <w:rsid w:val="00885F8F"/>
    <w:rsid w:val="00896D20"/>
    <w:rsid w:val="008A21FB"/>
    <w:rsid w:val="008A7C22"/>
    <w:rsid w:val="008C228D"/>
    <w:rsid w:val="008C6C1E"/>
    <w:rsid w:val="008C79C8"/>
    <w:rsid w:val="008C7B80"/>
    <w:rsid w:val="008D0651"/>
    <w:rsid w:val="008D08F0"/>
    <w:rsid w:val="008F106F"/>
    <w:rsid w:val="00907052"/>
    <w:rsid w:val="00907BDB"/>
    <w:rsid w:val="009115D1"/>
    <w:rsid w:val="00912B62"/>
    <w:rsid w:val="00920CBB"/>
    <w:rsid w:val="00941F28"/>
    <w:rsid w:val="00946864"/>
    <w:rsid w:val="009508DB"/>
    <w:rsid w:val="00951EAC"/>
    <w:rsid w:val="00975094"/>
    <w:rsid w:val="00994E47"/>
    <w:rsid w:val="00997A88"/>
    <w:rsid w:val="009B44B7"/>
    <w:rsid w:val="009C2A75"/>
    <w:rsid w:val="009C43B8"/>
    <w:rsid w:val="009C579F"/>
    <w:rsid w:val="009E4BF5"/>
    <w:rsid w:val="009F4629"/>
    <w:rsid w:val="00A378AE"/>
    <w:rsid w:val="00A555DF"/>
    <w:rsid w:val="00A6629C"/>
    <w:rsid w:val="00A669A6"/>
    <w:rsid w:val="00A867B6"/>
    <w:rsid w:val="00A9153D"/>
    <w:rsid w:val="00A96EA4"/>
    <w:rsid w:val="00AC1060"/>
    <w:rsid w:val="00AC40A6"/>
    <w:rsid w:val="00AD457B"/>
    <w:rsid w:val="00AD7843"/>
    <w:rsid w:val="00AE06C5"/>
    <w:rsid w:val="00AE15A3"/>
    <w:rsid w:val="00AF6310"/>
    <w:rsid w:val="00B044D1"/>
    <w:rsid w:val="00B14A7C"/>
    <w:rsid w:val="00B20861"/>
    <w:rsid w:val="00B366A9"/>
    <w:rsid w:val="00B43E4E"/>
    <w:rsid w:val="00B70413"/>
    <w:rsid w:val="00B70835"/>
    <w:rsid w:val="00B70FD8"/>
    <w:rsid w:val="00B73C67"/>
    <w:rsid w:val="00B76FE4"/>
    <w:rsid w:val="00B84061"/>
    <w:rsid w:val="00BA5CA8"/>
    <w:rsid w:val="00BB295D"/>
    <w:rsid w:val="00BE6B38"/>
    <w:rsid w:val="00BE7F84"/>
    <w:rsid w:val="00BF69F5"/>
    <w:rsid w:val="00C231A2"/>
    <w:rsid w:val="00C33E35"/>
    <w:rsid w:val="00C37D7B"/>
    <w:rsid w:val="00C6190C"/>
    <w:rsid w:val="00C62470"/>
    <w:rsid w:val="00C6672C"/>
    <w:rsid w:val="00CA26E5"/>
    <w:rsid w:val="00CA4904"/>
    <w:rsid w:val="00CA7C99"/>
    <w:rsid w:val="00CC51BD"/>
    <w:rsid w:val="00CD7F86"/>
    <w:rsid w:val="00CE71DD"/>
    <w:rsid w:val="00CF7A65"/>
    <w:rsid w:val="00D25C87"/>
    <w:rsid w:val="00D47EFE"/>
    <w:rsid w:val="00D62377"/>
    <w:rsid w:val="00D62577"/>
    <w:rsid w:val="00D73DA2"/>
    <w:rsid w:val="00D77529"/>
    <w:rsid w:val="00D85258"/>
    <w:rsid w:val="00D86DF3"/>
    <w:rsid w:val="00D92382"/>
    <w:rsid w:val="00D94D24"/>
    <w:rsid w:val="00DA14EF"/>
    <w:rsid w:val="00DA17E4"/>
    <w:rsid w:val="00DA63AE"/>
    <w:rsid w:val="00DE3AB9"/>
    <w:rsid w:val="00DF33BD"/>
    <w:rsid w:val="00DF45B1"/>
    <w:rsid w:val="00E02376"/>
    <w:rsid w:val="00E04079"/>
    <w:rsid w:val="00E11AE2"/>
    <w:rsid w:val="00E2214F"/>
    <w:rsid w:val="00E376BF"/>
    <w:rsid w:val="00E42D62"/>
    <w:rsid w:val="00E71939"/>
    <w:rsid w:val="00E779F5"/>
    <w:rsid w:val="00E923BA"/>
    <w:rsid w:val="00EA0947"/>
    <w:rsid w:val="00EA147F"/>
    <w:rsid w:val="00EA2E1A"/>
    <w:rsid w:val="00EA37CC"/>
    <w:rsid w:val="00EB7947"/>
    <w:rsid w:val="00EC7FBB"/>
    <w:rsid w:val="00ED5029"/>
    <w:rsid w:val="00ED6BD6"/>
    <w:rsid w:val="00EE2F85"/>
    <w:rsid w:val="00EF6EDD"/>
    <w:rsid w:val="00F129C1"/>
    <w:rsid w:val="00F22537"/>
    <w:rsid w:val="00F2494E"/>
    <w:rsid w:val="00F37142"/>
    <w:rsid w:val="00F45BD1"/>
    <w:rsid w:val="00F539B5"/>
    <w:rsid w:val="00F55BF0"/>
    <w:rsid w:val="00F55E5B"/>
    <w:rsid w:val="00F61D27"/>
    <w:rsid w:val="00F64D49"/>
    <w:rsid w:val="00F76B76"/>
    <w:rsid w:val="00F85454"/>
    <w:rsid w:val="00F91D5B"/>
    <w:rsid w:val="00FB7D8D"/>
    <w:rsid w:val="00FC587F"/>
    <w:rsid w:val="00FC5D6E"/>
    <w:rsid w:val="00FC6033"/>
    <w:rsid w:val="00FD5273"/>
    <w:rsid w:val="00FE59B3"/>
    <w:rsid w:val="00FF73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D365AF"/>
  <w15:chartTrackingRefBased/>
  <w15:docId w15:val="{421E6DB2-754B-43A1-AB2D-A1BF4A20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2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5258"/>
  </w:style>
  <w:style w:type="paragraph" w:styleId="Footer">
    <w:name w:val="footer"/>
    <w:basedOn w:val="Normal"/>
    <w:link w:val="FooterChar"/>
    <w:uiPriority w:val="99"/>
    <w:unhideWhenUsed/>
    <w:rsid w:val="00D852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5258"/>
  </w:style>
  <w:style w:type="character" w:customStyle="1" w:styleId="tlid-translation">
    <w:name w:val="tlid-translation"/>
    <w:basedOn w:val="DefaultParagraphFont"/>
    <w:rsid w:val="00836379"/>
  </w:style>
  <w:style w:type="paragraph" w:styleId="BalloonText">
    <w:name w:val="Balloon Text"/>
    <w:basedOn w:val="Normal"/>
    <w:link w:val="BalloonTextChar"/>
    <w:uiPriority w:val="99"/>
    <w:semiHidden/>
    <w:unhideWhenUsed/>
    <w:rsid w:val="0050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9E2"/>
    <w:rPr>
      <w:rFonts w:ascii="Segoe UI" w:hAnsi="Segoe UI" w:cs="Segoe UI"/>
      <w:sz w:val="18"/>
      <w:szCs w:val="18"/>
    </w:rPr>
  </w:style>
  <w:style w:type="paragraph" w:styleId="ListParagraph">
    <w:name w:val="List Paragraph"/>
    <w:basedOn w:val="Normal"/>
    <w:uiPriority w:val="34"/>
    <w:qFormat/>
    <w:rsid w:val="00F85454"/>
    <w:pPr>
      <w:spacing w:after="200" w:line="276" w:lineRule="auto"/>
      <w:ind w:left="720"/>
      <w:contextualSpacing/>
    </w:pPr>
    <w:rPr>
      <w:rFonts w:ascii="Verdana" w:eastAsiaTheme="minorEastAsia" w:hAnsi="Verdana"/>
      <w:sz w:val="20"/>
      <w:lang w:val="en-GB" w:eastAsia="zh-CN"/>
    </w:rPr>
  </w:style>
  <w:style w:type="table" w:styleId="TableGrid">
    <w:name w:val="Table Grid"/>
    <w:basedOn w:val="TableNormal"/>
    <w:uiPriority w:val="39"/>
    <w:rsid w:val="00F85454"/>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85454"/>
    <w:pPr>
      <w:spacing w:after="0" w:line="240" w:lineRule="auto"/>
    </w:pPr>
    <w:rPr>
      <w:rFonts w:ascii="Calibri" w:hAnsi="Calibri" w:cs="Times New Roman"/>
      <w:lang w:val="en-US"/>
    </w:rPr>
  </w:style>
  <w:style w:type="character" w:styleId="CommentReference">
    <w:name w:val="annotation reference"/>
    <w:basedOn w:val="DefaultParagraphFont"/>
    <w:uiPriority w:val="99"/>
    <w:semiHidden/>
    <w:unhideWhenUsed/>
    <w:rsid w:val="00E71939"/>
    <w:rPr>
      <w:sz w:val="16"/>
      <w:szCs w:val="16"/>
    </w:rPr>
  </w:style>
  <w:style w:type="paragraph" w:styleId="CommentText">
    <w:name w:val="annotation text"/>
    <w:basedOn w:val="Normal"/>
    <w:link w:val="CommentTextChar"/>
    <w:uiPriority w:val="99"/>
    <w:semiHidden/>
    <w:unhideWhenUsed/>
    <w:rsid w:val="00E71939"/>
    <w:pPr>
      <w:spacing w:line="240" w:lineRule="auto"/>
    </w:pPr>
    <w:rPr>
      <w:sz w:val="20"/>
      <w:szCs w:val="20"/>
    </w:rPr>
  </w:style>
  <w:style w:type="character" w:customStyle="1" w:styleId="CommentTextChar">
    <w:name w:val="Comment Text Char"/>
    <w:basedOn w:val="DefaultParagraphFont"/>
    <w:link w:val="CommentText"/>
    <w:uiPriority w:val="99"/>
    <w:semiHidden/>
    <w:rsid w:val="00E71939"/>
    <w:rPr>
      <w:sz w:val="20"/>
      <w:szCs w:val="20"/>
    </w:rPr>
  </w:style>
  <w:style w:type="paragraph" w:styleId="CommentSubject">
    <w:name w:val="annotation subject"/>
    <w:basedOn w:val="CommentText"/>
    <w:next w:val="CommentText"/>
    <w:link w:val="CommentSubjectChar"/>
    <w:uiPriority w:val="99"/>
    <w:semiHidden/>
    <w:unhideWhenUsed/>
    <w:rsid w:val="00E71939"/>
    <w:rPr>
      <w:b/>
      <w:bCs/>
    </w:rPr>
  </w:style>
  <w:style w:type="character" w:customStyle="1" w:styleId="CommentSubjectChar">
    <w:name w:val="Comment Subject Char"/>
    <w:basedOn w:val="CommentTextChar"/>
    <w:link w:val="CommentSubject"/>
    <w:uiPriority w:val="99"/>
    <w:semiHidden/>
    <w:rsid w:val="00E71939"/>
    <w:rPr>
      <w:b/>
      <w:bCs/>
      <w:sz w:val="20"/>
      <w:szCs w:val="20"/>
    </w:rPr>
  </w:style>
  <w:style w:type="character" w:styleId="Hyperlink">
    <w:name w:val="Hyperlink"/>
    <w:basedOn w:val="DefaultParagraphFont"/>
    <w:uiPriority w:val="99"/>
    <w:semiHidden/>
    <w:unhideWhenUsed/>
    <w:rsid w:val="008C7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800821">
      <w:bodyDiv w:val="1"/>
      <w:marLeft w:val="0"/>
      <w:marRight w:val="0"/>
      <w:marTop w:val="0"/>
      <w:marBottom w:val="0"/>
      <w:divBdr>
        <w:top w:val="none" w:sz="0" w:space="0" w:color="auto"/>
        <w:left w:val="none" w:sz="0" w:space="0" w:color="auto"/>
        <w:bottom w:val="none" w:sz="0" w:space="0" w:color="auto"/>
        <w:right w:val="none" w:sz="0" w:space="0" w:color="auto"/>
      </w:divBdr>
    </w:div>
    <w:div w:id="2057730648">
      <w:bodyDiv w:val="1"/>
      <w:marLeft w:val="0"/>
      <w:marRight w:val="0"/>
      <w:marTop w:val="0"/>
      <w:marBottom w:val="0"/>
      <w:divBdr>
        <w:top w:val="none" w:sz="0" w:space="0" w:color="auto"/>
        <w:left w:val="none" w:sz="0" w:space="0" w:color="auto"/>
        <w:bottom w:val="none" w:sz="0" w:space="0" w:color="auto"/>
        <w:right w:val="none" w:sz="0" w:space="0" w:color="auto"/>
      </w:divBdr>
    </w:div>
    <w:div w:id="206093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42DCC-095F-4351-8E0F-3CED0D79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2684</Words>
  <Characters>15300</Characters>
  <Application>Microsoft Office Word</Application>
  <DocSecurity>0</DocSecurity>
  <Lines>127</Lines>
  <Paragraphs>35</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Teblekou</dc:creator>
  <cp:keywords/>
  <dc:description/>
  <cp:lastModifiedBy>Ramesh TRIPATHI</cp:lastModifiedBy>
  <cp:revision>6</cp:revision>
  <cp:lastPrinted>2020-02-18T14:33:00Z</cp:lastPrinted>
  <dcterms:created xsi:type="dcterms:W3CDTF">2020-09-16T14:37:00Z</dcterms:created>
  <dcterms:modified xsi:type="dcterms:W3CDTF">2020-09-22T09:06:00Z</dcterms:modified>
</cp:coreProperties>
</file>