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3DBDD" w14:textId="77777777" w:rsidR="00D85258" w:rsidRPr="006D44F5" w:rsidRDefault="00D85258" w:rsidP="00D85258">
      <w:pPr>
        <w:rPr>
          <w:rFonts w:ascii="Arial" w:hAnsi="Arial" w:cs="Arial"/>
          <w:sz w:val="20"/>
          <w:szCs w:val="20"/>
          <w:lang w:val="en-GB"/>
        </w:rPr>
      </w:pPr>
    </w:p>
    <w:p w14:paraId="11AD2F22"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3BF5F934"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66660F2A"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74609ED6"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39BA7D1E"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425EA7AA" w14:textId="77777777" w:rsidR="005A7C75" w:rsidRPr="006D44F5" w:rsidRDefault="005A7C75" w:rsidP="00E2214F">
      <w:pPr>
        <w:spacing w:after="0" w:line="240" w:lineRule="auto"/>
        <w:jc w:val="center"/>
        <w:rPr>
          <w:rFonts w:ascii="Arial" w:eastAsia="Calibri" w:hAnsi="Arial" w:cs="Arial"/>
          <w:b/>
          <w:bCs/>
          <w:sz w:val="28"/>
          <w:szCs w:val="28"/>
          <w:lang w:val="en-GB"/>
        </w:rPr>
      </w:pPr>
    </w:p>
    <w:p w14:paraId="70C34FE9" w14:textId="278EAB31" w:rsidR="00E2214F" w:rsidRPr="00FC5D6E" w:rsidRDefault="00B70FD8" w:rsidP="00E2214F">
      <w:pPr>
        <w:spacing w:after="0" w:line="240" w:lineRule="auto"/>
        <w:jc w:val="center"/>
        <w:rPr>
          <w:rFonts w:ascii="Arial" w:eastAsia="Calibri" w:hAnsi="Arial" w:cs="Arial"/>
          <w:b/>
          <w:bCs/>
          <w:sz w:val="28"/>
          <w:szCs w:val="28"/>
          <w:lang w:val="en-GB"/>
        </w:rPr>
      </w:pPr>
      <w:r w:rsidRPr="00FC5D6E">
        <w:rPr>
          <w:rFonts w:ascii="Arial" w:eastAsia="Calibri" w:hAnsi="Arial" w:cs="Arial"/>
          <w:b/>
          <w:bCs/>
          <w:sz w:val="28"/>
          <w:szCs w:val="28"/>
          <w:lang w:val="en-GB"/>
        </w:rPr>
        <w:t>"Integrating Flood and Drought Management and Early Warning for Adaptation to Climate Change in the Volta Basin (VFDM)" Project</w:t>
      </w:r>
    </w:p>
    <w:p w14:paraId="0FDD94B5" w14:textId="77777777" w:rsidR="00E2214F" w:rsidRPr="00FC5D6E" w:rsidRDefault="00E2214F" w:rsidP="00E2214F">
      <w:pPr>
        <w:spacing w:after="0" w:line="240" w:lineRule="auto"/>
        <w:jc w:val="center"/>
        <w:rPr>
          <w:rFonts w:ascii="Arial" w:eastAsia="Calibri" w:hAnsi="Arial" w:cs="Arial"/>
          <w:b/>
          <w:bCs/>
          <w:sz w:val="28"/>
          <w:szCs w:val="28"/>
          <w:lang w:val="en-GB"/>
        </w:rPr>
      </w:pPr>
      <w:r w:rsidRPr="00FC5D6E">
        <w:rPr>
          <w:rFonts w:ascii="Arial" w:eastAsia="Calibri" w:hAnsi="Arial" w:cs="Arial"/>
          <w:b/>
          <w:bCs/>
          <w:sz w:val="28"/>
          <w:szCs w:val="28"/>
          <w:lang w:val="en-GB"/>
        </w:rPr>
        <w:t>………………………………………….</w:t>
      </w:r>
    </w:p>
    <w:p w14:paraId="10FBB7A1" w14:textId="77777777" w:rsidR="00B20861" w:rsidRPr="00FC5D6E" w:rsidRDefault="00B20861" w:rsidP="00E2214F">
      <w:pPr>
        <w:spacing w:after="0" w:line="240" w:lineRule="auto"/>
        <w:jc w:val="center"/>
        <w:rPr>
          <w:rFonts w:ascii="Arial" w:eastAsia="Calibri" w:hAnsi="Arial" w:cs="Arial"/>
          <w:b/>
          <w:bCs/>
          <w:sz w:val="28"/>
          <w:szCs w:val="28"/>
          <w:lang w:val="en-GB"/>
        </w:rPr>
      </w:pPr>
    </w:p>
    <w:p w14:paraId="23C0545C" w14:textId="554B32CB" w:rsidR="00B20861" w:rsidRPr="00FC5D6E" w:rsidRDefault="00B20861" w:rsidP="00E2214F">
      <w:pPr>
        <w:spacing w:after="0" w:line="240" w:lineRule="auto"/>
        <w:jc w:val="center"/>
        <w:rPr>
          <w:rFonts w:ascii="Arial" w:eastAsia="Calibri" w:hAnsi="Arial" w:cs="Arial"/>
          <w:b/>
          <w:bCs/>
          <w:sz w:val="28"/>
          <w:szCs w:val="28"/>
          <w:lang w:val="en-GB"/>
        </w:rPr>
      </w:pPr>
    </w:p>
    <w:p w14:paraId="24712218" w14:textId="77777777" w:rsidR="00B20861" w:rsidRPr="00FC5D6E" w:rsidRDefault="00B20861" w:rsidP="00E2214F">
      <w:pPr>
        <w:spacing w:after="0" w:line="240" w:lineRule="auto"/>
        <w:jc w:val="center"/>
        <w:rPr>
          <w:rFonts w:ascii="Arial" w:eastAsia="Calibri" w:hAnsi="Arial" w:cs="Arial"/>
          <w:b/>
          <w:bCs/>
          <w:sz w:val="28"/>
          <w:szCs w:val="28"/>
          <w:lang w:val="en-GB"/>
        </w:rPr>
      </w:pPr>
    </w:p>
    <w:p w14:paraId="2335AFF0" w14:textId="77777777" w:rsidR="00B20861" w:rsidRPr="00FC5D6E" w:rsidRDefault="00B20861" w:rsidP="00E2214F">
      <w:pPr>
        <w:spacing w:after="0" w:line="240" w:lineRule="auto"/>
        <w:jc w:val="center"/>
        <w:rPr>
          <w:rFonts w:ascii="Arial" w:eastAsia="Calibri" w:hAnsi="Arial" w:cs="Arial"/>
          <w:b/>
          <w:bCs/>
          <w:sz w:val="28"/>
          <w:szCs w:val="28"/>
          <w:lang w:val="en-GB"/>
        </w:rPr>
      </w:pPr>
    </w:p>
    <w:p w14:paraId="6E460D7F" w14:textId="77777777" w:rsidR="00E2214F" w:rsidRPr="00FC5D6E" w:rsidRDefault="00E2214F" w:rsidP="00D85258">
      <w:pPr>
        <w:rPr>
          <w:rFonts w:ascii="Arial" w:hAnsi="Arial" w:cs="Arial"/>
          <w:sz w:val="20"/>
          <w:szCs w:val="20"/>
          <w:lang w:val="en-GB"/>
        </w:rPr>
      </w:pPr>
    </w:p>
    <w:p w14:paraId="4FB69104" w14:textId="7BAB27D9" w:rsidR="00D85258" w:rsidRPr="00FC5D6E" w:rsidRDefault="00850C51" w:rsidP="00D85258">
      <w:pPr>
        <w:jc w:val="center"/>
        <w:rPr>
          <w:rFonts w:ascii="Arial" w:hAnsi="Arial" w:cs="Arial"/>
          <w:b/>
          <w:bCs/>
          <w:sz w:val="28"/>
          <w:szCs w:val="28"/>
          <w:lang w:val="en-GB"/>
        </w:rPr>
      </w:pPr>
      <w:r w:rsidRPr="00FC5D6E">
        <w:rPr>
          <w:rFonts w:ascii="Arial" w:hAnsi="Arial" w:cs="Arial"/>
          <w:b/>
          <w:bCs/>
          <w:sz w:val="28"/>
          <w:szCs w:val="28"/>
          <w:lang w:val="en-GB"/>
        </w:rPr>
        <w:t>Concept</w:t>
      </w:r>
      <w:r w:rsidR="006D44F5" w:rsidRPr="00FC5D6E">
        <w:rPr>
          <w:rFonts w:ascii="Arial" w:hAnsi="Arial" w:cs="Arial"/>
          <w:b/>
          <w:bCs/>
          <w:sz w:val="28"/>
          <w:szCs w:val="28"/>
          <w:lang w:val="en-GB"/>
        </w:rPr>
        <w:t xml:space="preserve"> Note </w:t>
      </w:r>
    </w:p>
    <w:p w14:paraId="630136F9" w14:textId="6C632C2B" w:rsidR="006D44F5" w:rsidRPr="00FC5D6E" w:rsidRDefault="006D44F5" w:rsidP="005A6732">
      <w:pPr>
        <w:spacing w:after="240"/>
        <w:jc w:val="center"/>
        <w:rPr>
          <w:rFonts w:ascii="Arial" w:hAnsi="Arial" w:cs="Arial"/>
          <w:b/>
          <w:lang w:val="en-GB"/>
        </w:rPr>
      </w:pPr>
      <w:r w:rsidRPr="00FC5D6E">
        <w:rPr>
          <w:rFonts w:ascii="Arial" w:hAnsi="Arial" w:cs="Arial"/>
          <w:b/>
          <w:lang w:val="en-GB"/>
        </w:rPr>
        <w:t xml:space="preserve">National technical workshop to present the findings and recommendations of the national needs and capacities </w:t>
      </w:r>
      <w:r w:rsidR="00713DDC">
        <w:rPr>
          <w:rFonts w:ascii="Arial" w:hAnsi="Arial" w:cs="Arial"/>
          <w:b/>
          <w:lang w:val="en-GB"/>
        </w:rPr>
        <w:t>consultation</w:t>
      </w:r>
      <w:r w:rsidRPr="00FC5D6E">
        <w:rPr>
          <w:rFonts w:ascii="Arial" w:hAnsi="Arial" w:cs="Arial"/>
          <w:b/>
          <w:lang w:val="en-GB"/>
        </w:rPr>
        <w:t xml:space="preserve"> mission for flood and drought forecasting and warning system in the Volta basin, to prepare for the development of risk maps and for the establishment of an early warning system for floods and drought</w:t>
      </w:r>
    </w:p>
    <w:p w14:paraId="7B15DE90" w14:textId="512D56BB" w:rsidR="00D85258" w:rsidRPr="00FC5D6E" w:rsidRDefault="008709C4" w:rsidP="005A6732">
      <w:pPr>
        <w:spacing w:after="240"/>
        <w:jc w:val="center"/>
        <w:rPr>
          <w:rFonts w:ascii="Arial" w:hAnsi="Arial" w:cs="Arial"/>
          <w:b/>
          <w:bCs/>
          <w:color w:val="0070C0"/>
          <w:lang w:val="en-GB"/>
        </w:rPr>
      </w:pPr>
      <w:r w:rsidRPr="00FC5D6E">
        <w:rPr>
          <w:rFonts w:ascii="Arial" w:hAnsi="Arial" w:cs="Arial"/>
          <w:b/>
          <w:bCs/>
          <w:color w:val="0070C0"/>
          <w:lang w:val="en-GB"/>
        </w:rPr>
        <w:t>September-October</w:t>
      </w:r>
      <w:r w:rsidR="00D85258" w:rsidRPr="00FC5D6E">
        <w:rPr>
          <w:rFonts w:ascii="Arial" w:hAnsi="Arial" w:cs="Arial"/>
          <w:b/>
          <w:bCs/>
          <w:color w:val="0070C0"/>
          <w:lang w:val="en-GB"/>
        </w:rPr>
        <w:t xml:space="preserve"> 2020</w:t>
      </w:r>
    </w:p>
    <w:p w14:paraId="62EAE68C" w14:textId="1CF4AAF7" w:rsidR="005A7C75" w:rsidRPr="00FC5D6E" w:rsidRDefault="005A7C75">
      <w:pPr>
        <w:rPr>
          <w:rFonts w:ascii="Arial" w:hAnsi="Arial" w:cs="Arial"/>
          <w:b/>
          <w:bCs/>
          <w:lang w:val="en-GB"/>
        </w:rPr>
      </w:pPr>
      <w:r w:rsidRPr="00FC5D6E">
        <w:rPr>
          <w:rFonts w:ascii="Arial" w:hAnsi="Arial" w:cs="Arial"/>
          <w:b/>
          <w:bCs/>
          <w:lang w:val="en-GB"/>
        </w:rPr>
        <w:br w:type="page"/>
      </w:r>
    </w:p>
    <w:p w14:paraId="714F7E4C" w14:textId="77777777" w:rsidR="008C6C1E" w:rsidRPr="00FC5D6E" w:rsidRDefault="008C6C1E" w:rsidP="005A6732">
      <w:pPr>
        <w:spacing w:after="240"/>
        <w:jc w:val="center"/>
        <w:rPr>
          <w:rFonts w:ascii="Arial" w:hAnsi="Arial" w:cs="Arial"/>
          <w:b/>
          <w:bCs/>
          <w:lang w:val="en-GB"/>
        </w:rPr>
      </w:pPr>
    </w:p>
    <w:p w14:paraId="110839FE" w14:textId="10A955D6" w:rsidR="00D85258" w:rsidRPr="00FC5D6E" w:rsidRDefault="005A6732" w:rsidP="004B0A24">
      <w:pPr>
        <w:spacing w:before="120" w:after="240"/>
        <w:jc w:val="both"/>
        <w:rPr>
          <w:rFonts w:ascii="Arial" w:hAnsi="Arial" w:cs="Arial"/>
          <w:b/>
          <w:bCs/>
          <w:sz w:val="24"/>
          <w:szCs w:val="24"/>
          <w:lang w:val="en-GB"/>
        </w:rPr>
      </w:pPr>
      <w:r w:rsidRPr="00FC5D6E">
        <w:rPr>
          <w:rFonts w:ascii="Arial" w:hAnsi="Arial" w:cs="Arial"/>
          <w:b/>
          <w:bCs/>
          <w:sz w:val="24"/>
          <w:szCs w:val="24"/>
          <w:lang w:val="en-GB"/>
        </w:rPr>
        <w:t xml:space="preserve">1. </w:t>
      </w:r>
      <w:r w:rsidR="006D44F5" w:rsidRPr="00FC5D6E">
        <w:rPr>
          <w:rFonts w:ascii="Arial" w:hAnsi="Arial" w:cs="Arial"/>
          <w:b/>
          <w:bCs/>
          <w:sz w:val="24"/>
          <w:szCs w:val="24"/>
          <w:lang w:val="en-GB"/>
        </w:rPr>
        <w:t>Context and Justification</w:t>
      </w:r>
    </w:p>
    <w:p w14:paraId="3FD03295" w14:textId="1BA1C28C" w:rsidR="009C2A75" w:rsidRPr="00FC5D6E" w:rsidRDefault="009C2A75" w:rsidP="004B0A24">
      <w:pPr>
        <w:spacing w:after="240"/>
        <w:jc w:val="both"/>
        <w:rPr>
          <w:rFonts w:ascii="Arial" w:hAnsi="Arial" w:cs="Arial"/>
          <w:sz w:val="20"/>
          <w:szCs w:val="20"/>
          <w:lang w:val="en-US"/>
        </w:rPr>
      </w:pPr>
      <w:r w:rsidRPr="00FC5D6E">
        <w:rPr>
          <w:rFonts w:ascii="Arial" w:hAnsi="Arial" w:cs="Arial"/>
          <w:sz w:val="20"/>
          <w:szCs w:val="20"/>
          <w:lang w:val="en-US"/>
        </w:rPr>
        <w:t>In order to strengthen the resilience of countries sharing the Volta Basin (Benin, Burkina Faso, Côte d'Ivoire, Ghana, Mali and Togo) to the risks of floods and drought and to en</w:t>
      </w:r>
      <w:r w:rsidR="004E360D" w:rsidRPr="00FC5D6E">
        <w:rPr>
          <w:rFonts w:ascii="Arial" w:hAnsi="Arial" w:cs="Arial"/>
          <w:sz w:val="20"/>
          <w:szCs w:val="20"/>
          <w:lang w:val="en-US"/>
        </w:rPr>
        <w:t>sure socio-economic development</w:t>
      </w:r>
      <w:r w:rsidRPr="00FC5D6E">
        <w:rPr>
          <w:rFonts w:ascii="Arial" w:hAnsi="Arial" w:cs="Arial"/>
          <w:sz w:val="20"/>
          <w:szCs w:val="20"/>
          <w:lang w:val="en-US"/>
        </w:rPr>
        <w:t xml:space="preserve"> </w:t>
      </w:r>
      <w:r w:rsidR="004E360D" w:rsidRPr="00FC5D6E">
        <w:rPr>
          <w:rFonts w:ascii="Arial" w:hAnsi="Arial" w:cs="Arial"/>
          <w:sz w:val="20"/>
          <w:szCs w:val="20"/>
          <w:lang w:val="en-US"/>
        </w:rPr>
        <w:t xml:space="preserve">(or </w:t>
      </w:r>
      <w:r w:rsidRPr="00FC5D6E">
        <w:rPr>
          <w:rFonts w:ascii="Arial" w:hAnsi="Arial" w:cs="Arial"/>
          <w:sz w:val="20"/>
          <w:szCs w:val="20"/>
          <w:lang w:val="en-US"/>
        </w:rPr>
        <w:t>sustainable economic development</w:t>
      </w:r>
      <w:r w:rsidR="004E360D" w:rsidRPr="00FC5D6E">
        <w:rPr>
          <w:rFonts w:ascii="Arial" w:hAnsi="Arial" w:cs="Arial"/>
          <w:sz w:val="20"/>
          <w:szCs w:val="20"/>
          <w:lang w:val="en-US"/>
        </w:rPr>
        <w:t>)</w:t>
      </w:r>
      <w:r w:rsidRPr="00FC5D6E">
        <w:rPr>
          <w:rFonts w:ascii="Arial" w:hAnsi="Arial" w:cs="Arial"/>
          <w:sz w:val="20"/>
          <w:szCs w:val="20"/>
          <w:lang w:val="en-US"/>
        </w:rPr>
        <w:t xml:space="preserve">, the World Meteorological Organization (WMO), in collaboration with the Volta Basin Authority (ABV) and the Global Water Partnership in West Africa (GWP-WA), submitted to the Adaptation </w:t>
      </w:r>
      <w:r w:rsidR="00A9153D" w:rsidRPr="00FC5D6E">
        <w:rPr>
          <w:rFonts w:ascii="Arial" w:hAnsi="Arial" w:cs="Arial"/>
          <w:sz w:val="20"/>
          <w:szCs w:val="20"/>
          <w:lang w:val="en-US"/>
        </w:rPr>
        <w:t>Fund</w:t>
      </w:r>
      <w:r w:rsidR="00126820" w:rsidRPr="00FC5D6E">
        <w:rPr>
          <w:rFonts w:ascii="Arial" w:hAnsi="Arial" w:cs="Arial"/>
          <w:sz w:val="20"/>
          <w:szCs w:val="20"/>
          <w:lang w:val="en-US"/>
        </w:rPr>
        <w:t xml:space="preserve"> (AF)</w:t>
      </w:r>
      <w:r w:rsidR="00A9153D" w:rsidRPr="00FC5D6E">
        <w:rPr>
          <w:rFonts w:ascii="Arial" w:hAnsi="Arial" w:cs="Arial"/>
          <w:sz w:val="20"/>
          <w:szCs w:val="20"/>
          <w:lang w:val="en-US"/>
        </w:rPr>
        <w:t xml:space="preserve"> </w:t>
      </w:r>
      <w:r w:rsidRPr="00FC5D6E">
        <w:rPr>
          <w:rFonts w:ascii="Arial" w:hAnsi="Arial" w:cs="Arial"/>
          <w:sz w:val="20"/>
          <w:szCs w:val="20"/>
          <w:lang w:val="en-US"/>
        </w:rPr>
        <w:t xml:space="preserve">the project </w:t>
      </w:r>
      <w:r w:rsidRPr="00FC5D6E">
        <w:rPr>
          <w:rFonts w:ascii="Arial" w:hAnsi="Arial" w:cs="Arial"/>
          <w:b/>
          <w:sz w:val="20"/>
          <w:szCs w:val="20"/>
          <w:lang w:val="en-US"/>
        </w:rPr>
        <w:t>on "Integrating flood and drought management and early warning for adaptation to climate change in the Volta basin (VFDM)"</w:t>
      </w:r>
      <w:r w:rsidRPr="00FC5D6E">
        <w:rPr>
          <w:rFonts w:ascii="Arial" w:hAnsi="Arial" w:cs="Arial"/>
          <w:sz w:val="20"/>
          <w:szCs w:val="20"/>
          <w:lang w:val="en-US"/>
        </w:rPr>
        <w:t>. The objective of the project is to help the six countries of the Volta Basin to implement coordinated and joint actions to improve their existing</w:t>
      </w:r>
      <w:r w:rsidR="00720FB1" w:rsidRPr="00FC5D6E">
        <w:rPr>
          <w:rFonts w:ascii="Arial" w:hAnsi="Arial" w:cs="Arial"/>
          <w:sz w:val="20"/>
          <w:szCs w:val="20"/>
          <w:lang w:val="en-US"/>
        </w:rPr>
        <w:t xml:space="preserve"> flood and </w:t>
      </w:r>
      <w:r w:rsidR="004323F7" w:rsidRPr="00FC5D6E">
        <w:rPr>
          <w:rFonts w:ascii="Arial" w:hAnsi="Arial" w:cs="Arial"/>
          <w:sz w:val="20"/>
          <w:szCs w:val="20"/>
          <w:lang w:val="en-US"/>
        </w:rPr>
        <w:t>drought</w:t>
      </w:r>
      <w:r w:rsidR="00720FB1" w:rsidRPr="00FC5D6E">
        <w:rPr>
          <w:rFonts w:ascii="Arial" w:hAnsi="Arial" w:cs="Arial"/>
          <w:sz w:val="20"/>
          <w:szCs w:val="20"/>
          <w:lang w:val="en-US"/>
        </w:rPr>
        <w:t xml:space="preserve"> </w:t>
      </w:r>
      <w:r w:rsidR="00FC587F" w:rsidRPr="00FC5D6E">
        <w:rPr>
          <w:rFonts w:ascii="Arial" w:hAnsi="Arial" w:cs="Arial"/>
          <w:sz w:val="20"/>
          <w:szCs w:val="20"/>
          <w:lang w:val="en-US"/>
        </w:rPr>
        <w:t>Early Warning System (EWS)</w:t>
      </w:r>
      <w:r w:rsidR="004323F7" w:rsidRPr="00FC5D6E">
        <w:rPr>
          <w:rFonts w:ascii="Arial" w:hAnsi="Arial" w:cs="Arial"/>
          <w:sz w:val="20"/>
          <w:szCs w:val="20"/>
          <w:lang w:val="en-US"/>
        </w:rPr>
        <w:t xml:space="preserve"> </w:t>
      </w:r>
      <w:r w:rsidR="00720FB1" w:rsidRPr="00FC5D6E">
        <w:rPr>
          <w:rFonts w:ascii="Arial" w:hAnsi="Arial" w:cs="Arial"/>
          <w:sz w:val="20"/>
          <w:szCs w:val="20"/>
          <w:lang w:val="en-US"/>
        </w:rPr>
        <w:t xml:space="preserve">and </w:t>
      </w:r>
      <w:r w:rsidRPr="00FC5D6E">
        <w:rPr>
          <w:rFonts w:ascii="Arial" w:hAnsi="Arial" w:cs="Arial"/>
          <w:sz w:val="20"/>
          <w:szCs w:val="20"/>
          <w:lang w:val="en-US"/>
        </w:rPr>
        <w:t>management plans at regional, national and local levels</w:t>
      </w:r>
      <w:r w:rsidR="00EA37CC" w:rsidRPr="00FC5D6E">
        <w:rPr>
          <w:rFonts w:ascii="Arial" w:hAnsi="Arial" w:cs="Arial"/>
          <w:sz w:val="20"/>
          <w:szCs w:val="20"/>
          <w:lang w:val="en-US"/>
        </w:rPr>
        <w:t xml:space="preserve">. The project will </w:t>
      </w:r>
      <w:r w:rsidRPr="00FC5D6E">
        <w:rPr>
          <w:rFonts w:ascii="Arial" w:hAnsi="Arial" w:cs="Arial"/>
          <w:sz w:val="20"/>
          <w:szCs w:val="20"/>
          <w:lang w:val="en-US"/>
        </w:rPr>
        <w:t xml:space="preserve">build on lessons learned from past and ongoing </w:t>
      </w:r>
      <w:r w:rsidR="00EA37CC" w:rsidRPr="00FC5D6E">
        <w:rPr>
          <w:rFonts w:ascii="Arial" w:hAnsi="Arial" w:cs="Arial"/>
          <w:sz w:val="20"/>
          <w:szCs w:val="20"/>
          <w:lang w:val="en-US"/>
        </w:rPr>
        <w:t xml:space="preserve">projects </w:t>
      </w:r>
      <w:r w:rsidRPr="00FC5D6E">
        <w:rPr>
          <w:rFonts w:ascii="Arial" w:hAnsi="Arial" w:cs="Arial"/>
          <w:sz w:val="20"/>
          <w:szCs w:val="20"/>
          <w:lang w:val="en-US"/>
        </w:rPr>
        <w:t>related to disaster risk reduction and climate adaptation. The project was approved by the Adaptation Fund at the 32nd meeting of its Board of Directors which took place from October 9 to 12, 2018 in Bonn, Germany.</w:t>
      </w:r>
    </w:p>
    <w:p w14:paraId="3EE972E2" w14:textId="7B2FFBE7" w:rsidR="009C2A75" w:rsidRPr="00FC5D6E" w:rsidRDefault="009C2A75" w:rsidP="004B0A24">
      <w:pPr>
        <w:spacing w:after="240"/>
        <w:jc w:val="both"/>
        <w:rPr>
          <w:rStyle w:val="tlid-translation"/>
          <w:rFonts w:ascii="Arial" w:hAnsi="Arial" w:cs="Arial"/>
          <w:sz w:val="20"/>
          <w:szCs w:val="20"/>
          <w:lang w:val="en-US"/>
        </w:rPr>
      </w:pPr>
      <w:r w:rsidRPr="00FC5D6E">
        <w:rPr>
          <w:rStyle w:val="tlid-translation"/>
          <w:rFonts w:ascii="Arial" w:hAnsi="Arial" w:cs="Arial"/>
          <w:sz w:val="20"/>
          <w:szCs w:val="20"/>
          <w:lang w:val="en-US"/>
        </w:rPr>
        <w:t xml:space="preserve">The project </w:t>
      </w:r>
      <w:r w:rsidR="00126820" w:rsidRPr="00FC5D6E">
        <w:rPr>
          <w:rStyle w:val="tlid-translation"/>
          <w:rFonts w:ascii="Arial" w:hAnsi="Arial" w:cs="Arial"/>
          <w:sz w:val="20"/>
          <w:szCs w:val="20"/>
          <w:lang w:val="en-US"/>
        </w:rPr>
        <w:t xml:space="preserve">activities </w:t>
      </w:r>
      <w:r w:rsidRPr="00FC5D6E">
        <w:rPr>
          <w:rStyle w:val="tlid-translation"/>
          <w:rFonts w:ascii="Arial" w:hAnsi="Arial" w:cs="Arial"/>
          <w:sz w:val="20"/>
          <w:szCs w:val="20"/>
          <w:lang w:val="en-US"/>
        </w:rPr>
        <w:t xml:space="preserve">started with the </w:t>
      </w:r>
      <w:r w:rsidR="00E02376" w:rsidRPr="00FC5D6E">
        <w:rPr>
          <w:rStyle w:val="tlid-translation"/>
          <w:rFonts w:ascii="Arial" w:hAnsi="Arial" w:cs="Arial"/>
          <w:sz w:val="20"/>
          <w:szCs w:val="20"/>
          <w:lang w:val="en-US"/>
        </w:rPr>
        <w:t>Inception/</w:t>
      </w:r>
      <w:r w:rsidR="00126820" w:rsidRPr="00FC5D6E">
        <w:rPr>
          <w:rStyle w:val="tlid-translation"/>
          <w:rFonts w:ascii="Arial" w:hAnsi="Arial" w:cs="Arial"/>
          <w:sz w:val="20"/>
          <w:szCs w:val="20"/>
          <w:lang w:val="en-US"/>
        </w:rPr>
        <w:t xml:space="preserve">kick-off </w:t>
      </w:r>
      <w:r w:rsidRPr="00FC5D6E">
        <w:rPr>
          <w:rStyle w:val="tlid-translation"/>
          <w:rFonts w:ascii="Arial" w:hAnsi="Arial" w:cs="Arial"/>
          <w:sz w:val="20"/>
          <w:szCs w:val="20"/>
          <w:lang w:val="en-US"/>
        </w:rPr>
        <w:t xml:space="preserve">workshop held in Abidjan on June 25 and 26, 2019. As part of the implementation of the activities of component 1 entitled </w:t>
      </w:r>
      <w:r w:rsidRPr="00FC5D6E">
        <w:rPr>
          <w:rStyle w:val="tlid-translation"/>
          <w:rFonts w:ascii="Arial" w:hAnsi="Arial" w:cs="Arial"/>
          <w:b/>
          <w:sz w:val="20"/>
          <w:szCs w:val="20"/>
          <w:lang w:val="en-US"/>
        </w:rPr>
        <w:t xml:space="preserve">“Climate risk </w:t>
      </w:r>
      <w:r w:rsidR="004323F7" w:rsidRPr="00FC5D6E">
        <w:rPr>
          <w:rStyle w:val="tlid-translation"/>
          <w:rFonts w:ascii="Arial" w:hAnsi="Arial" w:cs="Arial"/>
          <w:b/>
          <w:sz w:val="20"/>
          <w:szCs w:val="20"/>
          <w:lang w:val="en-US"/>
        </w:rPr>
        <w:t>prevention</w:t>
      </w:r>
      <w:r w:rsidRPr="00FC5D6E">
        <w:rPr>
          <w:rStyle w:val="tlid-translation"/>
          <w:rFonts w:ascii="Arial" w:hAnsi="Arial" w:cs="Arial"/>
          <w:b/>
          <w:sz w:val="20"/>
          <w:szCs w:val="20"/>
          <w:lang w:val="en-US"/>
        </w:rPr>
        <w:t>”</w:t>
      </w:r>
      <w:r w:rsidRPr="00FC5D6E">
        <w:rPr>
          <w:rStyle w:val="tlid-translation"/>
          <w:rFonts w:ascii="Arial" w:hAnsi="Arial" w:cs="Arial"/>
          <w:sz w:val="20"/>
          <w:szCs w:val="20"/>
          <w:lang w:val="en-US"/>
        </w:rPr>
        <w:t xml:space="preserve">, it is planned to carry out an inventory of information on vulnerabilities, capacities, exposure and risks (VCER) for floods and drought in the Volta basin. To this end, a team of </w:t>
      </w:r>
      <w:r w:rsidR="00EA37CC" w:rsidRPr="00FC5D6E">
        <w:rPr>
          <w:rStyle w:val="tlid-translation"/>
          <w:rFonts w:ascii="Arial" w:hAnsi="Arial" w:cs="Arial"/>
          <w:sz w:val="20"/>
          <w:szCs w:val="20"/>
          <w:lang w:val="en-US"/>
        </w:rPr>
        <w:t>e</w:t>
      </w:r>
      <w:r w:rsidRPr="00FC5D6E">
        <w:rPr>
          <w:rStyle w:val="tlid-translation"/>
          <w:rFonts w:ascii="Arial" w:hAnsi="Arial" w:cs="Arial"/>
          <w:sz w:val="20"/>
          <w:szCs w:val="20"/>
          <w:lang w:val="en-US"/>
        </w:rPr>
        <w:t xml:space="preserve">xperts from WMO and the CIMA Research Foundation was appointed to conduct, in collaboration with the Project </w:t>
      </w:r>
      <w:r w:rsidR="00A9153D" w:rsidRPr="00FC5D6E">
        <w:rPr>
          <w:rStyle w:val="tlid-translation"/>
          <w:rFonts w:ascii="Arial" w:hAnsi="Arial" w:cs="Arial"/>
          <w:sz w:val="20"/>
          <w:szCs w:val="20"/>
          <w:lang w:val="en-US"/>
        </w:rPr>
        <w:t xml:space="preserve">Management </w:t>
      </w:r>
      <w:r w:rsidRPr="00FC5D6E">
        <w:rPr>
          <w:rStyle w:val="tlid-translation"/>
          <w:rFonts w:ascii="Arial" w:hAnsi="Arial" w:cs="Arial"/>
          <w:sz w:val="20"/>
          <w:szCs w:val="20"/>
          <w:lang w:val="en-US"/>
        </w:rPr>
        <w:t>team, national consultations with various agencies (hydrological and meteorological services, civil</w:t>
      </w:r>
      <w:r w:rsidR="00EA37CC" w:rsidRPr="00FC5D6E">
        <w:rPr>
          <w:rStyle w:val="tlid-translation"/>
          <w:rFonts w:ascii="Arial" w:hAnsi="Arial" w:cs="Arial"/>
          <w:sz w:val="20"/>
          <w:szCs w:val="20"/>
          <w:lang w:val="en-US"/>
        </w:rPr>
        <w:t xml:space="preserve"> protection</w:t>
      </w:r>
      <w:r w:rsidRPr="00FC5D6E">
        <w:rPr>
          <w:rStyle w:val="tlid-translation"/>
          <w:rFonts w:ascii="Arial" w:hAnsi="Arial" w:cs="Arial"/>
          <w:sz w:val="20"/>
          <w:szCs w:val="20"/>
          <w:lang w:val="en-US"/>
        </w:rPr>
        <w:t xml:space="preserve">, geographical </w:t>
      </w:r>
      <w:r w:rsidR="00EA37CC" w:rsidRPr="00FC5D6E">
        <w:rPr>
          <w:rStyle w:val="tlid-translation"/>
          <w:rFonts w:ascii="Arial" w:hAnsi="Arial" w:cs="Arial"/>
          <w:sz w:val="20"/>
          <w:szCs w:val="20"/>
          <w:lang w:val="en-US"/>
        </w:rPr>
        <w:t xml:space="preserve">and </w:t>
      </w:r>
      <w:r w:rsidRPr="00FC5D6E">
        <w:rPr>
          <w:rStyle w:val="tlid-translation"/>
          <w:rFonts w:ascii="Arial" w:hAnsi="Arial" w:cs="Arial"/>
          <w:sz w:val="20"/>
          <w:szCs w:val="20"/>
          <w:lang w:val="en-US"/>
        </w:rPr>
        <w:t xml:space="preserve"> environment</w:t>
      </w:r>
      <w:r w:rsidR="00EA37CC" w:rsidRPr="00FC5D6E">
        <w:rPr>
          <w:rStyle w:val="tlid-translation"/>
          <w:rFonts w:ascii="Arial" w:hAnsi="Arial" w:cs="Arial"/>
          <w:sz w:val="20"/>
          <w:szCs w:val="20"/>
          <w:lang w:val="en-US"/>
        </w:rPr>
        <w:t>al institutes,</w:t>
      </w:r>
      <w:r w:rsidRPr="00FC5D6E">
        <w:rPr>
          <w:rStyle w:val="tlid-translation"/>
          <w:rFonts w:ascii="Arial" w:hAnsi="Arial" w:cs="Arial"/>
          <w:sz w:val="20"/>
          <w:szCs w:val="20"/>
          <w:lang w:val="en-US"/>
        </w:rPr>
        <w:t xml:space="preserve"> water resources, national water partnerships, etc.) of the six countries between October and December 2019. The general objective of the consultation meetings with the agencies / institutes was to collect information and data on end-to-end </w:t>
      </w:r>
      <w:r w:rsidRPr="00FC5D6E">
        <w:rPr>
          <w:rStyle w:val="tlid-translation"/>
          <w:rFonts w:ascii="Arial" w:hAnsi="Arial" w:cs="Arial"/>
          <w:sz w:val="20"/>
          <w:szCs w:val="20"/>
          <w:lang w:val="en-GB"/>
        </w:rPr>
        <w:t>early warning system capacities and needs for flood and drought forecasting. The consultation meetings contributed to the drafting of the baseline analysis on current capacities</w:t>
      </w:r>
      <w:r w:rsidR="00B84061" w:rsidRPr="00FC5D6E">
        <w:rPr>
          <w:rStyle w:val="tlid-translation"/>
          <w:rFonts w:ascii="Arial" w:hAnsi="Arial" w:cs="Arial"/>
          <w:sz w:val="20"/>
          <w:szCs w:val="20"/>
          <w:lang w:val="en-GB"/>
        </w:rPr>
        <w:t>, needs</w:t>
      </w:r>
      <w:r w:rsidRPr="00FC5D6E">
        <w:rPr>
          <w:rStyle w:val="tlid-translation"/>
          <w:rFonts w:ascii="Arial" w:hAnsi="Arial" w:cs="Arial"/>
          <w:sz w:val="20"/>
          <w:szCs w:val="20"/>
          <w:lang w:val="en-GB"/>
        </w:rPr>
        <w:t xml:space="preserve"> and recommendations for the development of </w:t>
      </w:r>
      <w:r w:rsidR="00B43E4E" w:rsidRPr="00FC5D6E">
        <w:rPr>
          <w:rStyle w:val="tlid-translation"/>
          <w:rFonts w:ascii="Arial" w:hAnsi="Arial" w:cs="Arial"/>
          <w:sz w:val="20"/>
          <w:szCs w:val="20"/>
          <w:lang w:val="en-GB"/>
        </w:rPr>
        <w:t>transboundary</w:t>
      </w:r>
      <w:r w:rsidRPr="00FC5D6E">
        <w:rPr>
          <w:rStyle w:val="tlid-translation"/>
          <w:rFonts w:ascii="Arial" w:hAnsi="Arial" w:cs="Arial"/>
          <w:sz w:val="20"/>
          <w:szCs w:val="20"/>
          <w:lang w:val="en-GB"/>
        </w:rPr>
        <w:t xml:space="preserve"> flood and drought risk maps and early warning system (</w:t>
      </w:r>
      <w:r w:rsidR="00082494" w:rsidRPr="00FC5D6E">
        <w:rPr>
          <w:rStyle w:val="tlid-translation"/>
          <w:rFonts w:ascii="Arial" w:hAnsi="Arial" w:cs="Arial"/>
          <w:sz w:val="20"/>
          <w:szCs w:val="20"/>
          <w:lang w:val="en-GB"/>
        </w:rPr>
        <w:t>VOLTAL</w:t>
      </w:r>
      <w:r w:rsidR="00C33E35" w:rsidRPr="00FC5D6E">
        <w:rPr>
          <w:rStyle w:val="tlid-translation"/>
          <w:rFonts w:ascii="Arial" w:hAnsi="Arial" w:cs="Arial"/>
          <w:sz w:val="20"/>
          <w:szCs w:val="20"/>
          <w:lang w:val="en-GB"/>
        </w:rPr>
        <w:t>AR</w:t>
      </w:r>
      <w:r w:rsidR="00082494" w:rsidRPr="00FC5D6E">
        <w:rPr>
          <w:rStyle w:val="tlid-translation"/>
          <w:rFonts w:ascii="Arial" w:hAnsi="Arial" w:cs="Arial"/>
          <w:sz w:val="20"/>
          <w:szCs w:val="20"/>
          <w:lang w:val="en-GB"/>
        </w:rPr>
        <w:t>M</w:t>
      </w:r>
      <w:r w:rsidRPr="00FC5D6E">
        <w:rPr>
          <w:rStyle w:val="tlid-translation"/>
          <w:rFonts w:ascii="Arial" w:hAnsi="Arial" w:cs="Arial"/>
          <w:sz w:val="20"/>
          <w:szCs w:val="20"/>
          <w:lang w:val="en-GB"/>
        </w:rPr>
        <w:t>).</w:t>
      </w:r>
    </w:p>
    <w:p w14:paraId="3D20502B" w14:textId="276A1E7B" w:rsidR="009C2A75" w:rsidRPr="00FC5D6E" w:rsidRDefault="009C2A75" w:rsidP="004B0A24">
      <w:pPr>
        <w:spacing w:after="240"/>
        <w:jc w:val="both"/>
        <w:rPr>
          <w:rFonts w:ascii="Arial" w:hAnsi="Arial" w:cs="Arial"/>
          <w:sz w:val="20"/>
          <w:szCs w:val="20"/>
          <w:lang w:val="en-US"/>
        </w:rPr>
      </w:pPr>
      <w:r w:rsidRPr="00FC5D6E">
        <w:rPr>
          <w:rFonts w:ascii="Arial" w:hAnsi="Arial" w:cs="Arial"/>
          <w:sz w:val="20"/>
          <w:szCs w:val="20"/>
          <w:lang w:val="en-US"/>
        </w:rPr>
        <w:t>The results of the analysis</w:t>
      </w:r>
      <w:r w:rsidR="007D7C73" w:rsidRPr="00FC5D6E">
        <w:rPr>
          <w:rFonts w:ascii="Arial" w:hAnsi="Arial" w:cs="Arial"/>
          <w:sz w:val="20"/>
          <w:szCs w:val="20"/>
          <w:lang w:val="en-US"/>
        </w:rPr>
        <w:t xml:space="preserve"> should have been presented </w:t>
      </w:r>
      <w:r w:rsidR="00126820" w:rsidRPr="00FC5D6E">
        <w:rPr>
          <w:rFonts w:ascii="Arial" w:hAnsi="Arial" w:cs="Arial"/>
          <w:sz w:val="20"/>
          <w:szCs w:val="20"/>
          <w:lang w:val="en-US"/>
        </w:rPr>
        <w:t xml:space="preserve">during national </w:t>
      </w:r>
      <w:r w:rsidR="007D7C73" w:rsidRPr="00FC5D6E">
        <w:rPr>
          <w:rFonts w:ascii="Arial" w:hAnsi="Arial" w:cs="Arial"/>
          <w:sz w:val="20"/>
          <w:szCs w:val="20"/>
          <w:lang w:val="en-US"/>
        </w:rPr>
        <w:t>workshops in March and April 2020, where they would have been subjected to validation by all the actors involved. G</w:t>
      </w:r>
      <w:r w:rsidRPr="00FC5D6E">
        <w:rPr>
          <w:rFonts w:ascii="Arial" w:hAnsi="Arial" w:cs="Arial"/>
          <w:sz w:val="20"/>
          <w:szCs w:val="20"/>
          <w:lang w:val="en-US"/>
        </w:rPr>
        <w:t>iven the Covid-19 pandemic, the</w:t>
      </w:r>
      <w:r w:rsidR="007D7C73" w:rsidRPr="00FC5D6E">
        <w:rPr>
          <w:rFonts w:ascii="Arial" w:hAnsi="Arial" w:cs="Arial"/>
          <w:sz w:val="20"/>
          <w:szCs w:val="20"/>
          <w:lang w:val="en-US"/>
        </w:rPr>
        <w:t>se</w:t>
      </w:r>
      <w:r w:rsidR="00BF69F5" w:rsidRPr="00FC5D6E">
        <w:rPr>
          <w:rFonts w:ascii="Arial" w:hAnsi="Arial" w:cs="Arial"/>
          <w:sz w:val="20"/>
          <w:szCs w:val="20"/>
          <w:lang w:val="en-US"/>
        </w:rPr>
        <w:t xml:space="preserve"> </w:t>
      </w:r>
      <w:r w:rsidRPr="00FC5D6E">
        <w:rPr>
          <w:rFonts w:ascii="Arial" w:hAnsi="Arial" w:cs="Arial"/>
          <w:sz w:val="20"/>
          <w:szCs w:val="20"/>
          <w:lang w:val="en-US"/>
        </w:rPr>
        <w:t xml:space="preserve">workshops </w:t>
      </w:r>
      <w:r w:rsidR="00FC6033" w:rsidRPr="00FC5D6E">
        <w:rPr>
          <w:rFonts w:ascii="Arial" w:hAnsi="Arial" w:cs="Arial"/>
          <w:sz w:val="20"/>
          <w:szCs w:val="20"/>
          <w:lang w:val="en-US"/>
        </w:rPr>
        <w:t>were</w:t>
      </w:r>
      <w:r w:rsidRPr="00FC5D6E">
        <w:rPr>
          <w:rFonts w:ascii="Arial" w:hAnsi="Arial" w:cs="Arial"/>
          <w:sz w:val="20"/>
          <w:szCs w:val="20"/>
          <w:lang w:val="en-US"/>
        </w:rPr>
        <w:t xml:space="preserve"> postponed.</w:t>
      </w:r>
    </w:p>
    <w:p w14:paraId="69033155" w14:textId="6DEF8BEC" w:rsidR="00850C51" w:rsidRPr="00FC5D6E" w:rsidRDefault="00850C51" w:rsidP="004B0A24">
      <w:pPr>
        <w:spacing w:after="240"/>
        <w:jc w:val="both"/>
        <w:rPr>
          <w:rFonts w:ascii="Arial" w:hAnsi="Arial" w:cs="Arial"/>
          <w:sz w:val="20"/>
          <w:szCs w:val="20"/>
          <w:lang w:val="en-GB"/>
        </w:rPr>
      </w:pPr>
      <w:r w:rsidRPr="00FC5D6E">
        <w:rPr>
          <w:rFonts w:ascii="Arial" w:hAnsi="Arial" w:cs="Arial"/>
          <w:sz w:val="20"/>
          <w:szCs w:val="20"/>
          <w:lang w:val="en-GB"/>
        </w:rPr>
        <w:t xml:space="preserve">In June 2020, national meetings were organized virtually to present to national actors the </w:t>
      </w:r>
      <w:r w:rsidR="00AC1060" w:rsidRPr="00FC5D6E">
        <w:rPr>
          <w:rFonts w:ascii="Arial" w:hAnsi="Arial" w:cs="Arial"/>
          <w:sz w:val="20"/>
          <w:szCs w:val="20"/>
          <w:lang w:val="en-GB"/>
        </w:rPr>
        <w:t xml:space="preserve">National </w:t>
      </w:r>
      <w:r w:rsidR="003C22C3" w:rsidRPr="00FC5D6E">
        <w:rPr>
          <w:rFonts w:ascii="Arial" w:hAnsi="Arial" w:cs="Arial"/>
          <w:sz w:val="20"/>
          <w:szCs w:val="20"/>
          <w:lang w:val="en-GB"/>
        </w:rPr>
        <w:t>C</w:t>
      </w:r>
      <w:r w:rsidR="00D94D24" w:rsidRPr="00FC5D6E">
        <w:rPr>
          <w:rFonts w:ascii="Arial" w:hAnsi="Arial" w:cs="Arial"/>
          <w:sz w:val="20"/>
          <w:szCs w:val="20"/>
          <w:lang w:val="en-GB"/>
        </w:rPr>
        <w:t xml:space="preserve">onsultation </w:t>
      </w:r>
      <w:r w:rsidRPr="00FC5D6E">
        <w:rPr>
          <w:rFonts w:ascii="Arial" w:hAnsi="Arial" w:cs="Arial"/>
          <w:sz w:val="20"/>
          <w:szCs w:val="20"/>
          <w:lang w:val="en-GB"/>
        </w:rPr>
        <w:t xml:space="preserve">reports of </w:t>
      </w:r>
      <w:r w:rsidR="00D94D24" w:rsidRPr="00FC5D6E">
        <w:rPr>
          <w:rFonts w:ascii="Arial" w:hAnsi="Arial" w:cs="Arial"/>
          <w:sz w:val="20"/>
          <w:szCs w:val="20"/>
          <w:lang w:val="en-GB"/>
        </w:rPr>
        <w:t xml:space="preserve">available </w:t>
      </w:r>
      <w:r w:rsidRPr="00FC5D6E">
        <w:rPr>
          <w:rFonts w:ascii="Arial" w:hAnsi="Arial" w:cs="Arial"/>
          <w:sz w:val="20"/>
          <w:szCs w:val="20"/>
          <w:lang w:val="en-GB"/>
        </w:rPr>
        <w:t>capacities and needs for</w:t>
      </w:r>
      <w:r w:rsidR="00E02376" w:rsidRPr="00FC5D6E">
        <w:rPr>
          <w:rFonts w:ascii="Arial" w:hAnsi="Arial" w:cs="Arial"/>
          <w:sz w:val="20"/>
          <w:szCs w:val="20"/>
          <w:lang w:val="en-GB"/>
        </w:rPr>
        <w:t xml:space="preserve"> developing</w:t>
      </w:r>
      <w:r w:rsidRPr="00FC5D6E">
        <w:rPr>
          <w:rFonts w:ascii="Arial" w:hAnsi="Arial" w:cs="Arial"/>
          <w:sz w:val="20"/>
          <w:szCs w:val="20"/>
          <w:lang w:val="en-GB"/>
        </w:rPr>
        <w:t xml:space="preserve"> flood and drought forecasting and </w:t>
      </w:r>
      <w:r w:rsidR="00126820" w:rsidRPr="00FC5D6E">
        <w:rPr>
          <w:rFonts w:ascii="Arial" w:hAnsi="Arial" w:cs="Arial"/>
          <w:sz w:val="20"/>
          <w:szCs w:val="20"/>
          <w:lang w:val="en-GB"/>
        </w:rPr>
        <w:t xml:space="preserve">early </w:t>
      </w:r>
      <w:r w:rsidRPr="00FC5D6E">
        <w:rPr>
          <w:rFonts w:ascii="Arial" w:hAnsi="Arial" w:cs="Arial"/>
          <w:sz w:val="20"/>
          <w:szCs w:val="20"/>
          <w:lang w:val="en-GB"/>
        </w:rPr>
        <w:t>warning system</w:t>
      </w:r>
      <w:r w:rsidR="00126820" w:rsidRPr="00FC5D6E">
        <w:rPr>
          <w:rFonts w:ascii="Arial" w:hAnsi="Arial" w:cs="Arial"/>
          <w:sz w:val="20"/>
          <w:szCs w:val="20"/>
          <w:lang w:val="en-GB"/>
        </w:rPr>
        <w:t>s</w:t>
      </w:r>
      <w:r w:rsidR="004E360D" w:rsidRPr="00FC5D6E">
        <w:rPr>
          <w:rFonts w:ascii="Arial" w:hAnsi="Arial" w:cs="Arial"/>
          <w:sz w:val="20"/>
          <w:szCs w:val="20"/>
          <w:lang w:val="en-GB"/>
        </w:rPr>
        <w:t>,</w:t>
      </w:r>
      <w:r w:rsidR="004B5132" w:rsidRPr="00FC5D6E">
        <w:rPr>
          <w:rFonts w:ascii="Arial" w:hAnsi="Arial" w:cs="Arial"/>
          <w:sz w:val="20"/>
          <w:szCs w:val="20"/>
          <w:lang w:val="en-GB"/>
        </w:rPr>
        <w:t xml:space="preserve"> </w:t>
      </w:r>
      <w:r w:rsidR="004E360D" w:rsidRPr="00FC5D6E">
        <w:rPr>
          <w:rFonts w:ascii="Arial" w:hAnsi="Arial" w:cs="Arial"/>
          <w:sz w:val="20"/>
          <w:szCs w:val="20"/>
          <w:lang w:val="en-GB"/>
        </w:rPr>
        <w:t xml:space="preserve">as well as </w:t>
      </w:r>
      <w:r w:rsidR="00126820" w:rsidRPr="00FC5D6E">
        <w:rPr>
          <w:rFonts w:ascii="Arial" w:hAnsi="Arial" w:cs="Arial"/>
          <w:sz w:val="20"/>
          <w:szCs w:val="20"/>
          <w:lang w:val="en-GB"/>
        </w:rPr>
        <w:t xml:space="preserve">to </w:t>
      </w:r>
      <w:r w:rsidR="000A562B" w:rsidRPr="00FC5D6E">
        <w:rPr>
          <w:rFonts w:ascii="Arial" w:hAnsi="Arial" w:cs="Arial"/>
          <w:sz w:val="20"/>
          <w:szCs w:val="20"/>
          <w:lang w:val="en-GB"/>
        </w:rPr>
        <w:t xml:space="preserve">review and </w:t>
      </w:r>
      <w:r w:rsidR="00126820" w:rsidRPr="00FC5D6E">
        <w:rPr>
          <w:rFonts w:ascii="Arial" w:hAnsi="Arial" w:cs="Arial"/>
          <w:sz w:val="20"/>
          <w:szCs w:val="20"/>
          <w:lang w:val="en-GB"/>
        </w:rPr>
        <w:t xml:space="preserve">to </w:t>
      </w:r>
      <w:r w:rsidR="000A562B" w:rsidRPr="00FC5D6E">
        <w:rPr>
          <w:rFonts w:ascii="Arial" w:hAnsi="Arial" w:cs="Arial"/>
          <w:sz w:val="20"/>
          <w:szCs w:val="20"/>
          <w:lang w:val="en-GB"/>
        </w:rPr>
        <w:t xml:space="preserve">provide support in </w:t>
      </w:r>
      <w:r w:rsidRPr="00FC5D6E">
        <w:rPr>
          <w:rFonts w:ascii="Arial" w:hAnsi="Arial" w:cs="Arial"/>
          <w:sz w:val="20"/>
          <w:szCs w:val="20"/>
          <w:lang w:val="en-GB"/>
        </w:rPr>
        <w:t>collect</w:t>
      </w:r>
      <w:r w:rsidR="000A562B" w:rsidRPr="00FC5D6E">
        <w:rPr>
          <w:rFonts w:ascii="Arial" w:hAnsi="Arial" w:cs="Arial"/>
          <w:sz w:val="20"/>
          <w:szCs w:val="20"/>
          <w:lang w:val="en-GB"/>
        </w:rPr>
        <w:t>ing</w:t>
      </w:r>
      <w:r w:rsidRPr="00FC5D6E">
        <w:rPr>
          <w:rFonts w:ascii="Arial" w:hAnsi="Arial" w:cs="Arial"/>
          <w:sz w:val="20"/>
          <w:szCs w:val="20"/>
          <w:lang w:val="en-GB"/>
        </w:rPr>
        <w:t xml:space="preserve"> the missing information</w:t>
      </w:r>
      <w:r w:rsidR="000A562B" w:rsidRPr="00FC5D6E">
        <w:rPr>
          <w:rFonts w:ascii="Arial" w:hAnsi="Arial" w:cs="Arial"/>
          <w:sz w:val="20"/>
          <w:szCs w:val="20"/>
          <w:lang w:val="en-GB"/>
        </w:rPr>
        <w:t>.</w:t>
      </w:r>
      <w:r w:rsidRPr="00FC5D6E">
        <w:rPr>
          <w:rFonts w:ascii="Arial" w:hAnsi="Arial" w:cs="Arial"/>
          <w:sz w:val="20"/>
          <w:szCs w:val="20"/>
          <w:lang w:val="en-GB"/>
        </w:rPr>
        <w:t xml:space="preserve"> </w:t>
      </w:r>
    </w:p>
    <w:p w14:paraId="20C8399F" w14:textId="780921C8" w:rsidR="00850C51" w:rsidRPr="00FC5D6E" w:rsidRDefault="00850C51" w:rsidP="004B0A24">
      <w:pPr>
        <w:jc w:val="both"/>
        <w:rPr>
          <w:rFonts w:ascii="Arial" w:hAnsi="Arial" w:cs="Arial"/>
          <w:b/>
          <w:bCs/>
          <w:sz w:val="20"/>
          <w:szCs w:val="20"/>
          <w:lang w:val="en-US"/>
        </w:rPr>
      </w:pPr>
      <w:r w:rsidRPr="00FC5D6E">
        <w:rPr>
          <w:rFonts w:ascii="Arial" w:hAnsi="Arial" w:cs="Arial"/>
          <w:sz w:val="20"/>
          <w:szCs w:val="20"/>
          <w:lang w:val="en-US"/>
        </w:rPr>
        <w:t xml:space="preserve">In the hope of a calming of the Covid-19 pandemic and the imminent opening of the air and land borders of the </w:t>
      </w:r>
      <w:r w:rsidR="003C22C3" w:rsidRPr="00FC5D6E">
        <w:rPr>
          <w:rFonts w:ascii="Arial" w:hAnsi="Arial" w:cs="Arial"/>
          <w:sz w:val="20"/>
          <w:szCs w:val="20"/>
          <w:lang w:val="en-US"/>
        </w:rPr>
        <w:t xml:space="preserve">six riparian </w:t>
      </w:r>
      <w:r w:rsidRPr="00FC5D6E">
        <w:rPr>
          <w:rFonts w:ascii="Arial" w:hAnsi="Arial" w:cs="Arial"/>
          <w:sz w:val="20"/>
          <w:szCs w:val="20"/>
          <w:lang w:val="en-US"/>
        </w:rPr>
        <w:t>countries of the Volta</w:t>
      </w:r>
      <w:r w:rsidR="003C22C3" w:rsidRPr="00FC5D6E">
        <w:rPr>
          <w:rFonts w:ascii="Arial" w:hAnsi="Arial" w:cs="Arial"/>
          <w:sz w:val="20"/>
          <w:szCs w:val="20"/>
          <w:lang w:val="en-US"/>
        </w:rPr>
        <w:t xml:space="preserve"> river</w:t>
      </w:r>
      <w:r w:rsidRPr="00FC5D6E">
        <w:rPr>
          <w:rFonts w:ascii="Arial" w:hAnsi="Arial" w:cs="Arial"/>
          <w:sz w:val="20"/>
          <w:szCs w:val="20"/>
          <w:lang w:val="en-US"/>
        </w:rPr>
        <w:t xml:space="preserve"> basins, the project management team is considering </w:t>
      </w:r>
      <w:r w:rsidR="00FC5D6E" w:rsidRPr="00FC5D6E">
        <w:rPr>
          <w:rFonts w:ascii="Arial" w:hAnsi="Arial" w:cs="Arial"/>
          <w:sz w:val="20"/>
          <w:szCs w:val="20"/>
          <w:lang w:val="en-US"/>
        </w:rPr>
        <w:t>organizing</w:t>
      </w:r>
      <w:r w:rsidR="00126820" w:rsidRPr="00FC5D6E">
        <w:rPr>
          <w:rFonts w:ascii="Arial" w:hAnsi="Arial" w:cs="Arial"/>
          <w:sz w:val="20"/>
          <w:szCs w:val="20"/>
          <w:lang w:val="en-US"/>
        </w:rPr>
        <w:t xml:space="preserve"> </w:t>
      </w:r>
      <w:r w:rsidRPr="00FC5D6E">
        <w:rPr>
          <w:rFonts w:ascii="Arial" w:hAnsi="Arial" w:cs="Arial"/>
          <w:sz w:val="20"/>
          <w:szCs w:val="20"/>
          <w:lang w:val="en-US"/>
        </w:rPr>
        <w:t>the national workshops in the period from mid-September to early October 2020.</w:t>
      </w:r>
      <w:r w:rsidR="003A7DFD" w:rsidRPr="00FC5D6E">
        <w:rPr>
          <w:rFonts w:ascii="Arial" w:hAnsi="Arial" w:cs="Arial"/>
          <w:sz w:val="20"/>
          <w:szCs w:val="20"/>
          <w:lang w:val="en-US"/>
        </w:rPr>
        <w:t xml:space="preserve"> </w:t>
      </w:r>
      <w:r w:rsidR="003A7DFD" w:rsidRPr="00FC5D6E">
        <w:rPr>
          <w:rFonts w:ascii="Arial" w:hAnsi="Arial" w:cs="Arial"/>
          <w:b/>
          <w:bCs/>
          <w:sz w:val="20"/>
          <w:szCs w:val="20"/>
          <w:lang w:val="en-US"/>
        </w:rPr>
        <w:t xml:space="preserve">The project </w:t>
      </w:r>
      <w:r w:rsidR="00A9153D" w:rsidRPr="00FC5D6E">
        <w:rPr>
          <w:rFonts w:ascii="Arial" w:hAnsi="Arial" w:cs="Arial"/>
          <w:b/>
          <w:bCs/>
          <w:sz w:val="20"/>
          <w:szCs w:val="20"/>
          <w:lang w:val="en-US"/>
        </w:rPr>
        <w:t xml:space="preserve">management </w:t>
      </w:r>
      <w:r w:rsidR="003A7DFD" w:rsidRPr="00FC5D6E">
        <w:rPr>
          <w:rFonts w:ascii="Arial" w:hAnsi="Arial" w:cs="Arial"/>
          <w:b/>
          <w:bCs/>
          <w:sz w:val="20"/>
          <w:szCs w:val="20"/>
          <w:lang w:val="en-US"/>
        </w:rPr>
        <w:t>team</w:t>
      </w:r>
      <w:r w:rsidR="00941F28" w:rsidRPr="00FC5D6E">
        <w:rPr>
          <w:rFonts w:ascii="Arial" w:hAnsi="Arial" w:cs="Arial"/>
          <w:b/>
          <w:bCs/>
          <w:sz w:val="20"/>
          <w:szCs w:val="20"/>
          <w:lang w:val="en-US"/>
        </w:rPr>
        <w:t xml:space="preserve"> (WMO)</w:t>
      </w:r>
      <w:r w:rsidR="003A7DFD" w:rsidRPr="00FC5D6E">
        <w:rPr>
          <w:rFonts w:ascii="Arial" w:hAnsi="Arial" w:cs="Arial"/>
          <w:b/>
          <w:bCs/>
          <w:sz w:val="20"/>
          <w:szCs w:val="20"/>
          <w:lang w:val="en-US"/>
        </w:rPr>
        <w:t xml:space="preserve"> and consultants </w:t>
      </w:r>
      <w:r w:rsidR="00876B9B" w:rsidRPr="00FC5D6E">
        <w:rPr>
          <w:rFonts w:ascii="Arial" w:hAnsi="Arial" w:cs="Arial"/>
          <w:b/>
          <w:bCs/>
          <w:sz w:val="20"/>
          <w:szCs w:val="20"/>
          <w:lang w:val="en-US"/>
        </w:rPr>
        <w:t>(</w:t>
      </w:r>
      <w:r w:rsidR="00416510" w:rsidRPr="00FC5D6E">
        <w:rPr>
          <w:rFonts w:ascii="Arial" w:hAnsi="Arial" w:cs="Arial"/>
          <w:b/>
          <w:bCs/>
          <w:sz w:val="20"/>
          <w:szCs w:val="20"/>
          <w:lang w:val="en-US"/>
        </w:rPr>
        <w:t xml:space="preserve">CIMA) </w:t>
      </w:r>
      <w:r w:rsidR="00A378AE" w:rsidRPr="00FC5D6E">
        <w:rPr>
          <w:rFonts w:ascii="Arial" w:hAnsi="Arial" w:cs="Arial"/>
          <w:b/>
          <w:bCs/>
          <w:sz w:val="20"/>
          <w:szCs w:val="20"/>
          <w:lang w:val="en-US"/>
        </w:rPr>
        <w:t>will</w:t>
      </w:r>
      <w:r w:rsidR="003A7DFD" w:rsidRPr="00FC5D6E">
        <w:rPr>
          <w:rFonts w:ascii="Arial" w:hAnsi="Arial" w:cs="Arial"/>
          <w:b/>
          <w:bCs/>
          <w:sz w:val="20"/>
          <w:szCs w:val="20"/>
          <w:lang w:val="en-US"/>
        </w:rPr>
        <w:t xml:space="preserve"> connect virtually </w:t>
      </w:r>
      <w:r w:rsidR="00A378AE" w:rsidRPr="00FC5D6E">
        <w:rPr>
          <w:rFonts w:ascii="Arial" w:hAnsi="Arial" w:cs="Arial"/>
          <w:b/>
          <w:bCs/>
          <w:sz w:val="20"/>
          <w:szCs w:val="20"/>
          <w:lang w:val="en-US"/>
        </w:rPr>
        <w:t>to the workshop</w:t>
      </w:r>
      <w:r w:rsidR="0021761D" w:rsidRPr="00FC5D6E">
        <w:rPr>
          <w:rFonts w:ascii="Arial" w:hAnsi="Arial" w:cs="Arial"/>
          <w:b/>
          <w:bCs/>
          <w:sz w:val="20"/>
          <w:szCs w:val="20"/>
          <w:lang w:val="en-US"/>
        </w:rPr>
        <w:t xml:space="preserve">s, </w:t>
      </w:r>
      <w:r w:rsidR="003A7DFD" w:rsidRPr="00FC5D6E">
        <w:rPr>
          <w:rFonts w:ascii="Arial" w:hAnsi="Arial" w:cs="Arial"/>
          <w:b/>
          <w:bCs/>
          <w:sz w:val="20"/>
          <w:szCs w:val="20"/>
          <w:lang w:val="en-US"/>
        </w:rPr>
        <w:t xml:space="preserve">in case </w:t>
      </w:r>
      <w:r w:rsidR="0021761D" w:rsidRPr="00FC5D6E">
        <w:rPr>
          <w:rFonts w:ascii="Arial" w:hAnsi="Arial" w:cs="Arial"/>
          <w:b/>
          <w:bCs/>
          <w:sz w:val="20"/>
          <w:szCs w:val="20"/>
          <w:lang w:val="en-US"/>
        </w:rPr>
        <w:t>travel is allowed</w:t>
      </w:r>
      <w:r w:rsidR="00416510" w:rsidRPr="00FC5D6E">
        <w:rPr>
          <w:rFonts w:ascii="Arial" w:hAnsi="Arial" w:cs="Arial"/>
          <w:b/>
          <w:bCs/>
          <w:sz w:val="20"/>
          <w:szCs w:val="20"/>
          <w:lang w:val="en-US"/>
        </w:rPr>
        <w:t xml:space="preserve">, they will travel and </w:t>
      </w:r>
      <w:r w:rsidR="00523647" w:rsidRPr="00FC5D6E">
        <w:rPr>
          <w:rFonts w:ascii="Arial" w:hAnsi="Arial" w:cs="Arial"/>
          <w:b/>
          <w:bCs/>
          <w:sz w:val="20"/>
          <w:szCs w:val="20"/>
          <w:lang w:val="en-US"/>
        </w:rPr>
        <w:t>physically participate in</w:t>
      </w:r>
      <w:r w:rsidR="00416510" w:rsidRPr="00FC5D6E">
        <w:rPr>
          <w:rFonts w:ascii="Arial" w:hAnsi="Arial" w:cs="Arial"/>
          <w:b/>
          <w:bCs/>
          <w:sz w:val="20"/>
          <w:szCs w:val="20"/>
          <w:lang w:val="en-US"/>
        </w:rPr>
        <w:t xml:space="preserve"> the workshops</w:t>
      </w:r>
      <w:r w:rsidR="003A7DFD" w:rsidRPr="00FC5D6E">
        <w:rPr>
          <w:rFonts w:ascii="Arial" w:hAnsi="Arial" w:cs="Arial"/>
          <w:b/>
          <w:bCs/>
          <w:sz w:val="20"/>
          <w:szCs w:val="20"/>
          <w:lang w:val="en-US"/>
        </w:rPr>
        <w:t>.</w:t>
      </w:r>
    </w:p>
    <w:p w14:paraId="1BB14CE2" w14:textId="54C49268" w:rsidR="005A6732" w:rsidRPr="00FC5D6E" w:rsidRDefault="00850C51" w:rsidP="004B0A24">
      <w:pPr>
        <w:jc w:val="both"/>
        <w:rPr>
          <w:rFonts w:ascii="Arial" w:hAnsi="Arial" w:cs="Arial"/>
          <w:sz w:val="20"/>
          <w:szCs w:val="20"/>
          <w:lang w:val="en-US"/>
        </w:rPr>
      </w:pPr>
      <w:r w:rsidRPr="00FC5D6E">
        <w:rPr>
          <w:rFonts w:ascii="Arial" w:hAnsi="Arial" w:cs="Arial"/>
          <w:sz w:val="20"/>
          <w:szCs w:val="20"/>
          <w:lang w:val="en-US"/>
        </w:rPr>
        <w:t>This concept note clarifies the objectives and expected results as well as the methodology for the conduct</w:t>
      </w:r>
      <w:r w:rsidR="00126820" w:rsidRPr="00FC5D6E">
        <w:rPr>
          <w:rFonts w:ascii="Arial" w:hAnsi="Arial" w:cs="Arial"/>
          <w:sz w:val="20"/>
          <w:szCs w:val="20"/>
          <w:lang w:val="en-US"/>
        </w:rPr>
        <w:t>ion</w:t>
      </w:r>
      <w:r w:rsidRPr="00FC5D6E">
        <w:rPr>
          <w:rFonts w:ascii="Arial" w:hAnsi="Arial" w:cs="Arial"/>
          <w:sz w:val="20"/>
          <w:szCs w:val="20"/>
          <w:lang w:val="en-US"/>
        </w:rPr>
        <w:t xml:space="preserve"> of the national workshops.</w:t>
      </w:r>
    </w:p>
    <w:p w14:paraId="7BDF4866" w14:textId="7B43B8F7" w:rsidR="00D85258" w:rsidRPr="00FC5D6E" w:rsidRDefault="005A6732" w:rsidP="004B0A24">
      <w:pPr>
        <w:spacing w:before="120" w:after="240"/>
        <w:jc w:val="both"/>
        <w:rPr>
          <w:rFonts w:ascii="Arial" w:hAnsi="Arial" w:cs="Arial"/>
          <w:b/>
          <w:bCs/>
          <w:sz w:val="24"/>
          <w:szCs w:val="24"/>
          <w:lang w:val="en-GB"/>
        </w:rPr>
      </w:pPr>
      <w:r w:rsidRPr="00FC5D6E">
        <w:rPr>
          <w:rFonts w:ascii="Arial" w:hAnsi="Arial" w:cs="Arial"/>
          <w:b/>
          <w:bCs/>
          <w:sz w:val="24"/>
          <w:szCs w:val="24"/>
          <w:lang w:val="en-GB"/>
        </w:rPr>
        <w:t xml:space="preserve">2. </w:t>
      </w:r>
      <w:r w:rsidR="00850C51" w:rsidRPr="00FC5D6E">
        <w:rPr>
          <w:rFonts w:ascii="Arial" w:hAnsi="Arial" w:cs="Arial"/>
          <w:b/>
          <w:bCs/>
          <w:sz w:val="24"/>
          <w:szCs w:val="24"/>
          <w:lang w:val="en-GB"/>
        </w:rPr>
        <w:t xml:space="preserve">Objectives of the National Workshops </w:t>
      </w:r>
    </w:p>
    <w:p w14:paraId="14827494" w14:textId="48C31E0E" w:rsidR="00850C51" w:rsidRPr="00FC5D6E" w:rsidRDefault="00850C51" w:rsidP="004B0A24">
      <w:pPr>
        <w:jc w:val="both"/>
        <w:rPr>
          <w:rFonts w:ascii="Arial" w:hAnsi="Arial" w:cs="Arial"/>
          <w:sz w:val="20"/>
          <w:szCs w:val="20"/>
          <w:lang w:val="en-US"/>
        </w:rPr>
      </w:pPr>
      <w:r w:rsidRPr="00FC5D6E">
        <w:rPr>
          <w:rFonts w:ascii="Arial" w:hAnsi="Arial" w:cs="Arial"/>
          <w:sz w:val="20"/>
          <w:szCs w:val="20"/>
          <w:lang w:val="en-GB"/>
        </w:rPr>
        <w:t xml:space="preserve">The purpose of the national workshops is to review and consolidate the draft baseline analysis on </w:t>
      </w:r>
      <w:r w:rsidR="00126820" w:rsidRPr="00FC5D6E">
        <w:rPr>
          <w:rFonts w:ascii="Arial" w:hAnsi="Arial" w:cs="Arial"/>
          <w:sz w:val="20"/>
          <w:szCs w:val="20"/>
          <w:lang w:val="en-GB"/>
        </w:rPr>
        <w:t>Early Warning Systems (</w:t>
      </w:r>
      <w:r w:rsidRPr="00FC5D6E">
        <w:rPr>
          <w:rFonts w:ascii="Arial" w:hAnsi="Arial" w:cs="Arial"/>
          <w:sz w:val="20"/>
          <w:szCs w:val="20"/>
          <w:lang w:val="en-GB"/>
        </w:rPr>
        <w:t>EWS</w:t>
      </w:r>
      <w:r w:rsidR="00126820" w:rsidRPr="00FC5D6E">
        <w:rPr>
          <w:rFonts w:ascii="Arial" w:hAnsi="Arial" w:cs="Arial"/>
          <w:sz w:val="20"/>
          <w:szCs w:val="20"/>
          <w:lang w:val="en-GB"/>
        </w:rPr>
        <w:t>)</w:t>
      </w:r>
      <w:r w:rsidRPr="00FC5D6E">
        <w:rPr>
          <w:rFonts w:ascii="Arial" w:hAnsi="Arial" w:cs="Arial"/>
          <w:sz w:val="20"/>
          <w:szCs w:val="20"/>
          <w:lang w:val="en-GB"/>
        </w:rPr>
        <w:t xml:space="preserve"> and related recommendations for the development of flood and drought risk maps and the establishment of an Early Warning System. </w:t>
      </w:r>
      <w:r w:rsidRPr="00FC5D6E">
        <w:rPr>
          <w:rFonts w:ascii="Arial" w:hAnsi="Arial" w:cs="Arial"/>
          <w:sz w:val="20"/>
          <w:szCs w:val="20"/>
          <w:lang w:val="en-US"/>
        </w:rPr>
        <w:t xml:space="preserve">The main objective is therefore to reach a common understanding of the gaps, limitations and opportunities of each aspect of the Early Warning System and identify the feasible actions to be implemented within the framework of the </w:t>
      </w:r>
      <w:r w:rsidR="007D7B9A" w:rsidRPr="00FC5D6E">
        <w:rPr>
          <w:rFonts w:ascii="Arial" w:hAnsi="Arial" w:cs="Arial"/>
          <w:sz w:val="20"/>
          <w:szCs w:val="20"/>
          <w:lang w:val="en-US"/>
        </w:rPr>
        <w:t xml:space="preserve">VFDM </w:t>
      </w:r>
      <w:r w:rsidRPr="00FC5D6E">
        <w:rPr>
          <w:rFonts w:ascii="Arial" w:hAnsi="Arial" w:cs="Arial"/>
          <w:sz w:val="20"/>
          <w:szCs w:val="20"/>
          <w:lang w:val="en-US"/>
        </w:rPr>
        <w:t xml:space="preserve">project. </w:t>
      </w:r>
    </w:p>
    <w:p w14:paraId="75BC1F8D" w14:textId="7E299687" w:rsidR="00850C51" w:rsidRPr="00FC5D6E" w:rsidRDefault="00850C51" w:rsidP="004B0A24">
      <w:pPr>
        <w:jc w:val="both"/>
        <w:rPr>
          <w:rFonts w:ascii="Arial" w:hAnsi="Arial" w:cs="Arial"/>
          <w:sz w:val="20"/>
          <w:szCs w:val="20"/>
          <w:lang w:val="en-US"/>
        </w:rPr>
      </w:pPr>
      <w:r w:rsidRPr="00FC5D6E">
        <w:rPr>
          <w:rFonts w:ascii="Arial" w:hAnsi="Arial" w:cs="Arial"/>
          <w:sz w:val="20"/>
          <w:szCs w:val="20"/>
          <w:lang w:val="en-US"/>
        </w:rPr>
        <w:lastRenderedPageBreak/>
        <w:t xml:space="preserve">During the workshops, the project </w:t>
      </w:r>
      <w:r w:rsidR="00126820" w:rsidRPr="00FC5D6E">
        <w:rPr>
          <w:rFonts w:ascii="Arial" w:hAnsi="Arial" w:cs="Arial"/>
          <w:sz w:val="20"/>
          <w:szCs w:val="20"/>
          <w:lang w:val="en-US"/>
        </w:rPr>
        <w:t xml:space="preserve">management </w:t>
      </w:r>
      <w:r w:rsidRPr="00FC5D6E">
        <w:rPr>
          <w:rFonts w:ascii="Arial" w:hAnsi="Arial" w:cs="Arial"/>
          <w:sz w:val="20"/>
          <w:szCs w:val="20"/>
          <w:lang w:val="en-US"/>
        </w:rPr>
        <w:t xml:space="preserve">team will share the information gathered through </w:t>
      </w:r>
      <w:r w:rsidR="008A21FB" w:rsidRPr="00FC5D6E">
        <w:rPr>
          <w:rFonts w:ascii="Arial" w:hAnsi="Arial" w:cs="Arial"/>
          <w:sz w:val="20"/>
          <w:szCs w:val="20"/>
          <w:lang w:val="en-US"/>
        </w:rPr>
        <w:t xml:space="preserve">secondary studies (review of available literature and reports) </w:t>
      </w:r>
      <w:r w:rsidRPr="00FC5D6E">
        <w:rPr>
          <w:rFonts w:ascii="Arial" w:hAnsi="Arial" w:cs="Arial"/>
          <w:sz w:val="20"/>
          <w:szCs w:val="20"/>
          <w:lang w:val="en-US"/>
        </w:rPr>
        <w:t>and during consultation meetings with the main actors of the countries of the Volta basin, in particular the national hydrological services (NHS), national meteorological services (NMS), disaster management organizations (</w:t>
      </w:r>
      <w:r w:rsidR="005B5B48" w:rsidRPr="00FC5D6E">
        <w:rPr>
          <w:rFonts w:ascii="Arial" w:hAnsi="Arial" w:cs="Arial"/>
          <w:sz w:val="20"/>
          <w:szCs w:val="20"/>
          <w:lang w:val="en-US"/>
        </w:rPr>
        <w:t>DMOs</w:t>
      </w:r>
      <w:r w:rsidRPr="00FC5D6E">
        <w:rPr>
          <w:rFonts w:ascii="Arial" w:hAnsi="Arial" w:cs="Arial"/>
          <w:sz w:val="20"/>
          <w:szCs w:val="20"/>
          <w:lang w:val="en-US"/>
        </w:rPr>
        <w:t>) and other national and regional organizations.</w:t>
      </w:r>
    </w:p>
    <w:p w14:paraId="3AD8E815" w14:textId="4D0C6A9B" w:rsidR="00D85258" w:rsidRPr="00FC5D6E" w:rsidRDefault="00850C51" w:rsidP="004B0A24">
      <w:pPr>
        <w:jc w:val="both"/>
        <w:rPr>
          <w:rFonts w:ascii="Arial" w:hAnsi="Arial" w:cs="Arial"/>
          <w:sz w:val="20"/>
          <w:szCs w:val="20"/>
          <w:lang w:val="en-US"/>
        </w:rPr>
      </w:pPr>
      <w:r w:rsidRPr="00FC5D6E">
        <w:rPr>
          <w:rFonts w:ascii="Arial" w:hAnsi="Arial" w:cs="Arial"/>
          <w:sz w:val="20"/>
          <w:szCs w:val="20"/>
          <w:lang w:val="en-US"/>
        </w:rPr>
        <w:t xml:space="preserve">More precisely, the national workshops aim to accomplish the following specific objectives: </w:t>
      </w:r>
    </w:p>
    <w:p w14:paraId="1A483E22" w14:textId="3670042D" w:rsidR="00850C51" w:rsidRPr="00FC5D6E" w:rsidRDefault="00850C51" w:rsidP="004B0A24">
      <w:pPr>
        <w:jc w:val="both"/>
        <w:rPr>
          <w:rFonts w:ascii="Arial" w:eastAsiaTheme="minorEastAsia" w:hAnsi="Arial" w:cs="Arial"/>
          <w:sz w:val="20"/>
          <w:szCs w:val="20"/>
          <w:lang w:val="en-US" w:eastAsia="zh-CN"/>
        </w:rPr>
      </w:pPr>
      <w:r w:rsidRPr="00FC5D6E">
        <w:rPr>
          <w:rFonts w:ascii="Arial" w:eastAsiaTheme="minorEastAsia" w:hAnsi="Arial" w:cs="Arial"/>
          <w:sz w:val="20"/>
          <w:szCs w:val="20"/>
          <w:lang w:val="en-US" w:eastAsia="zh-CN"/>
        </w:rPr>
        <w:t xml:space="preserve">- </w:t>
      </w:r>
      <w:r w:rsidR="00126820" w:rsidRPr="00FC5D6E">
        <w:rPr>
          <w:rFonts w:ascii="Arial" w:eastAsiaTheme="minorEastAsia" w:hAnsi="Arial" w:cs="Arial"/>
          <w:sz w:val="20"/>
          <w:szCs w:val="20"/>
          <w:lang w:val="en-US" w:eastAsia="zh-CN"/>
        </w:rPr>
        <w:t>to p</w:t>
      </w:r>
      <w:r w:rsidRPr="00FC5D6E">
        <w:rPr>
          <w:rFonts w:ascii="Arial" w:eastAsiaTheme="minorEastAsia" w:hAnsi="Arial" w:cs="Arial"/>
          <w:sz w:val="20"/>
          <w:szCs w:val="20"/>
          <w:lang w:val="en-US" w:eastAsia="zh-CN"/>
        </w:rPr>
        <w:t xml:space="preserve">resent the </w:t>
      </w:r>
      <w:r w:rsidR="002975D4" w:rsidRPr="00FC5D6E">
        <w:rPr>
          <w:rFonts w:ascii="Arial" w:eastAsiaTheme="minorEastAsia" w:hAnsi="Arial" w:cs="Arial"/>
          <w:sz w:val="20"/>
          <w:szCs w:val="20"/>
          <w:lang w:val="en-US" w:eastAsia="zh-CN"/>
        </w:rPr>
        <w:t xml:space="preserve">methodology </w:t>
      </w:r>
      <w:r w:rsidRPr="00FC5D6E">
        <w:rPr>
          <w:rFonts w:ascii="Arial" w:eastAsiaTheme="minorEastAsia" w:hAnsi="Arial" w:cs="Arial"/>
          <w:sz w:val="20"/>
          <w:szCs w:val="20"/>
          <w:lang w:val="en-US" w:eastAsia="zh-CN"/>
        </w:rPr>
        <w:t xml:space="preserve">of the assessment of national capacities and needs in the area of ​​flood and drought </w:t>
      </w:r>
      <w:r w:rsidR="003B5FF8" w:rsidRPr="00FC5D6E">
        <w:rPr>
          <w:rFonts w:ascii="Arial" w:eastAsiaTheme="minorEastAsia" w:hAnsi="Arial" w:cs="Arial"/>
          <w:sz w:val="20"/>
          <w:szCs w:val="20"/>
          <w:lang w:val="en-US" w:eastAsia="zh-CN"/>
        </w:rPr>
        <w:t>early</w:t>
      </w:r>
      <w:r w:rsidRPr="00FC5D6E">
        <w:rPr>
          <w:rFonts w:ascii="Arial" w:eastAsiaTheme="minorEastAsia" w:hAnsi="Arial" w:cs="Arial"/>
          <w:sz w:val="20"/>
          <w:szCs w:val="20"/>
          <w:lang w:val="en-US" w:eastAsia="zh-CN"/>
        </w:rPr>
        <w:t xml:space="preserve"> warning system in the Volta basin;</w:t>
      </w:r>
    </w:p>
    <w:p w14:paraId="60845CEA" w14:textId="025D0E37" w:rsidR="00850C51" w:rsidRPr="00FC5D6E" w:rsidRDefault="00850C51" w:rsidP="004B0A24">
      <w:pPr>
        <w:jc w:val="both"/>
        <w:rPr>
          <w:rFonts w:ascii="Arial" w:eastAsiaTheme="minorEastAsia" w:hAnsi="Arial" w:cs="Arial"/>
          <w:sz w:val="20"/>
          <w:szCs w:val="20"/>
          <w:lang w:val="en-US" w:eastAsia="zh-CN"/>
        </w:rPr>
      </w:pPr>
      <w:r w:rsidRPr="00FC5D6E">
        <w:rPr>
          <w:rFonts w:ascii="Arial" w:eastAsiaTheme="minorEastAsia" w:hAnsi="Arial" w:cs="Arial"/>
          <w:sz w:val="20"/>
          <w:szCs w:val="20"/>
          <w:lang w:val="en-US" w:eastAsia="zh-CN"/>
        </w:rPr>
        <w:t xml:space="preserve">- </w:t>
      </w:r>
      <w:r w:rsidR="00126820" w:rsidRPr="00FC5D6E">
        <w:rPr>
          <w:rFonts w:ascii="Arial" w:eastAsiaTheme="minorEastAsia" w:hAnsi="Arial" w:cs="Arial"/>
          <w:sz w:val="20"/>
          <w:szCs w:val="20"/>
          <w:lang w:val="en-US" w:eastAsia="zh-CN"/>
        </w:rPr>
        <w:t>to r</w:t>
      </w:r>
      <w:r w:rsidRPr="00FC5D6E">
        <w:rPr>
          <w:rFonts w:ascii="Arial" w:eastAsiaTheme="minorEastAsia" w:hAnsi="Arial" w:cs="Arial"/>
          <w:sz w:val="20"/>
          <w:szCs w:val="20"/>
          <w:lang w:val="en-US" w:eastAsia="zh-CN"/>
        </w:rPr>
        <w:t xml:space="preserve">eview and consolidate the first results of the baseline analysis on EWS and recommendations, then identify gaps and opportunities to develop / strengthen national EWS with emphasis on the elements of each system (knowledge of </w:t>
      </w:r>
      <w:r w:rsidR="00420D74" w:rsidRPr="00FC5D6E">
        <w:rPr>
          <w:rFonts w:ascii="Arial" w:eastAsiaTheme="minorEastAsia" w:hAnsi="Arial" w:cs="Arial"/>
          <w:sz w:val="20"/>
          <w:szCs w:val="20"/>
          <w:lang w:val="en-US" w:eastAsia="zh-CN"/>
        </w:rPr>
        <w:t>risks</w:t>
      </w:r>
      <w:r w:rsidRPr="00FC5D6E">
        <w:rPr>
          <w:rFonts w:ascii="Arial" w:eastAsiaTheme="minorEastAsia" w:hAnsi="Arial" w:cs="Arial"/>
          <w:sz w:val="20"/>
          <w:szCs w:val="20"/>
          <w:lang w:val="en-US" w:eastAsia="zh-CN"/>
        </w:rPr>
        <w:t xml:space="preserve">, monitoring and forecasting, alert and dissemination, preparation and response) and for the implementation of a </w:t>
      </w:r>
      <w:r w:rsidR="00164CB0" w:rsidRPr="00FC5D6E">
        <w:rPr>
          <w:rFonts w:ascii="Arial" w:eastAsiaTheme="minorEastAsia" w:hAnsi="Arial" w:cs="Arial"/>
          <w:sz w:val="20"/>
          <w:szCs w:val="20"/>
          <w:lang w:val="en-US" w:eastAsia="zh-CN"/>
        </w:rPr>
        <w:t>transboundary</w:t>
      </w:r>
      <w:r w:rsidRPr="00FC5D6E">
        <w:rPr>
          <w:rFonts w:ascii="Arial" w:eastAsiaTheme="minorEastAsia" w:hAnsi="Arial" w:cs="Arial"/>
          <w:sz w:val="20"/>
          <w:szCs w:val="20"/>
          <w:lang w:val="en-US" w:eastAsia="zh-CN"/>
        </w:rPr>
        <w:t xml:space="preserve"> early warning system;</w:t>
      </w:r>
    </w:p>
    <w:p w14:paraId="50ED708C" w14:textId="46F6FB9E" w:rsidR="00850C51" w:rsidRPr="00FC5D6E" w:rsidRDefault="00850C51" w:rsidP="004B0A24">
      <w:pPr>
        <w:jc w:val="both"/>
        <w:rPr>
          <w:rFonts w:ascii="Arial" w:eastAsiaTheme="minorEastAsia" w:hAnsi="Arial" w:cs="Arial"/>
          <w:sz w:val="20"/>
          <w:szCs w:val="20"/>
          <w:lang w:val="en-US" w:eastAsia="zh-CN"/>
        </w:rPr>
      </w:pPr>
      <w:r w:rsidRPr="00FC5D6E">
        <w:rPr>
          <w:rFonts w:ascii="Arial" w:eastAsiaTheme="minorEastAsia" w:hAnsi="Arial" w:cs="Arial"/>
          <w:sz w:val="20"/>
          <w:szCs w:val="20"/>
          <w:lang w:val="en-US" w:eastAsia="zh-CN"/>
        </w:rPr>
        <w:t xml:space="preserve">- </w:t>
      </w:r>
      <w:r w:rsidR="00126820" w:rsidRPr="00FC5D6E">
        <w:rPr>
          <w:rFonts w:ascii="Arial" w:eastAsiaTheme="minorEastAsia" w:hAnsi="Arial" w:cs="Arial"/>
          <w:sz w:val="20"/>
          <w:szCs w:val="20"/>
          <w:lang w:val="en-US" w:eastAsia="zh-CN"/>
        </w:rPr>
        <w:t>to c</w:t>
      </w:r>
      <w:r w:rsidRPr="00FC5D6E">
        <w:rPr>
          <w:rFonts w:ascii="Arial" w:eastAsiaTheme="minorEastAsia" w:hAnsi="Arial" w:cs="Arial"/>
          <w:sz w:val="20"/>
          <w:szCs w:val="20"/>
          <w:lang w:val="en-US" w:eastAsia="zh-CN"/>
        </w:rPr>
        <w:t>onsolidate the conclusions of the consultation meetings on the practices, tools, infrastructure and skills available to manage floods and drought</w:t>
      </w:r>
      <w:r w:rsidR="00FB7D8D" w:rsidRPr="00FC5D6E">
        <w:rPr>
          <w:rFonts w:ascii="Arial" w:eastAsiaTheme="minorEastAsia" w:hAnsi="Arial" w:cs="Arial"/>
          <w:sz w:val="20"/>
          <w:szCs w:val="20"/>
          <w:lang w:val="en-US" w:eastAsia="zh-CN"/>
        </w:rPr>
        <w:t>s, mainly on risk maps and Early Warning S</w:t>
      </w:r>
      <w:r w:rsidRPr="00FC5D6E">
        <w:rPr>
          <w:rFonts w:ascii="Arial" w:eastAsiaTheme="minorEastAsia" w:hAnsi="Arial" w:cs="Arial"/>
          <w:sz w:val="20"/>
          <w:szCs w:val="20"/>
          <w:lang w:val="en-US" w:eastAsia="zh-CN"/>
        </w:rPr>
        <w:t>ystem</w:t>
      </w:r>
      <w:r w:rsidR="004E360D" w:rsidRPr="00FC5D6E">
        <w:rPr>
          <w:rFonts w:ascii="Arial" w:eastAsiaTheme="minorEastAsia" w:hAnsi="Arial" w:cs="Arial"/>
          <w:sz w:val="20"/>
          <w:szCs w:val="20"/>
          <w:lang w:val="en-US" w:eastAsia="zh-CN"/>
        </w:rPr>
        <w:t>s</w:t>
      </w:r>
      <w:r w:rsidRPr="00FC5D6E">
        <w:rPr>
          <w:rFonts w:ascii="Arial" w:eastAsiaTheme="minorEastAsia" w:hAnsi="Arial" w:cs="Arial"/>
          <w:sz w:val="20"/>
          <w:szCs w:val="20"/>
          <w:lang w:val="en-US" w:eastAsia="zh-CN"/>
        </w:rPr>
        <w:t>;</w:t>
      </w:r>
    </w:p>
    <w:p w14:paraId="40038825" w14:textId="0C1FB99D" w:rsidR="00850C51" w:rsidRPr="00FC5D6E" w:rsidRDefault="00850C51" w:rsidP="004B0A24">
      <w:pPr>
        <w:jc w:val="both"/>
        <w:rPr>
          <w:rFonts w:ascii="Arial" w:eastAsiaTheme="minorEastAsia" w:hAnsi="Arial" w:cs="Arial"/>
          <w:sz w:val="20"/>
          <w:szCs w:val="20"/>
          <w:lang w:val="en-US" w:eastAsia="zh-CN"/>
        </w:rPr>
      </w:pPr>
      <w:r w:rsidRPr="00FC5D6E">
        <w:rPr>
          <w:rFonts w:ascii="Arial" w:eastAsiaTheme="minorEastAsia" w:hAnsi="Arial" w:cs="Arial"/>
          <w:sz w:val="20"/>
          <w:szCs w:val="20"/>
          <w:lang w:val="en-US" w:eastAsia="zh-CN"/>
        </w:rPr>
        <w:t xml:space="preserve">- </w:t>
      </w:r>
      <w:r w:rsidR="00126820" w:rsidRPr="00FC5D6E">
        <w:rPr>
          <w:rFonts w:ascii="Arial" w:eastAsiaTheme="minorEastAsia" w:hAnsi="Arial" w:cs="Arial"/>
          <w:sz w:val="20"/>
          <w:szCs w:val="20"/>
          <w:lang w:val="en-US" w:eastAsia="zh-CN"/>
        </w:rPr>
        <w:t>to e</w:t>
      </w:r>
      <w:r w:rsidRPr="00FC5D6E">
        <w:rPr>
          <w:rFonts w:ascii="Arial" w:eastAsiaTheme="minorEastAsia" w:hAnsi="Arial" w:cs="Arial"/>
          <w:sz w:val="20"/>
          <w:szCs w:val="20"/>
          <w:lang w:val="en-US" w:eastAsia="zh-CN"/>
        </w:rPr>
        <w:t xml:space="preserve">xamine the draft recommendations on how to develop / strengthen capacities for </w:t>
      </w:r>
      <w:r w:rsidR="008F106F" w:rsidRPr="00FC5D6E">
        <w:rPr>
          <w:rFonts w:ascii="Arial" w:eastAsiaTheme="minorEastAsia" w:hAnsi="Arial" w:cs="Arial"/>
          <w:sz w:val="20"/>
          <w:szCs w:val="20"/>
          <w:lang w:val="en-US" w:eastAsia="zh-CN"/>
        </w:rPr>
        <w:t xml:space="preserve">transboundary </w:t>
      </w:r>
      <w:r w:rsidRPr="00FC5D6E">
        <w:rPr>
          <w:rFonts w:ascii="Arial" w:eastAsiaTheme="minorEastAsia" w:hAnsi="Arial" w:cs="Arial"/>
          <w:sz w:val="20"/>
          <w:szCs w:val="20"/>
          <w:lang w:val="en-US" w:eastAsia="zh-CN"/>
        </w:rPr>
        <w:t>fl</w:t>
      </w:r>
      <w:r w:rsidR="004E360D" w:rsidRPr="00FC5D6E">
        <w:rPr>
          <w:rFonts w:ascii="Arial" w:eastAsiaTheme="minorEastAsia" w:hAnsi="Arial" w:cs="Arial"/>
          <w:sz w:val="20"/>
          <w:szCs w:val="20"/>
          <w:lang w:val="en-US" w:eastAsia="zh-CN"/>
        </w:rPr>
        <w:t>ood and drought forecasting and</w:t>
      </w:r>
      <w:r w:rsidRPr="00FC5D6E">
        <w:rPr>
          <w:rFonts w:ascii="Arial" w:eastAsiaTheme="minorEastAsia" w:hAnsi="Arial" w:cs="Arial"/>
          <w:sz w:val="20"/>
          <w:szCs w:val="20"/>
          <w:lang w:val="en-US" w:eastAsia="zh-CN"/>
        </w:rPr>
        <w:t xml:space="preserve"> early warning system;</w:t>
      </w:r>
    </w:p>
    <w:p w14:paraId="5899E2B0" w14:textId="38208504" w:rsidR="004224FF" w:rsidRPr="00FC5D6E" w:rsidRDefault="00126820" w:rsidP="004B0A24">
      <w:pPr>
        <w:jc w:val="both"/>
        <w:rPr>
          <w:rFonts w:ascii="Arial" w:eastAsiaTheme="minorEastAsia" w:hAnsi="Arial" w:cs="Arial"/>
          <w:sz w:val="20"/>
          <w:szCs w:val="20"/>
          <w:lang w:val="en-US" w:eastAsia="zh-CN"/>
        </w:rPr>
      </w:pPr>
      <w:r w:rsidRPr="00FC5D6E">
        <w:rPr>
          <w:rFonts w:ascii="Arial" w:eastAsiaTheme="minorEastAsia" w:hAnsi="Arial" w:cs="Arial"/>
          <w:sz w:val="20"/>
          <w:szCs w:val="20"/>
          <w:lang w:val="en-US" w:eastAsia="zh-CN"/>
        </w:rPr>
        <w:t>As well as</w:t>
      </w:r>
      <w:r w:rsidR="004224FF" w:rsidRPr="00FC5D6E">
        <w:rPr>
          <w:rFonts w:ascii="Arial" w:eastAsiaTheme="minorEastAsia" w:hAnsi="Arial" w:cs="Arial"/>
          <w:sz w:val="20"/>
          <w:szCs w:val="20"/>
          <w:lang w:val="en-US" w:eastAsia="zh-CN"/>
        </w:rPr>
        <w:t>,</w:t>
      </w:r>
    </w:p>
    <w:p w14:paraId="628AD2C0" w14:textId="1D3B67BA" w:rsidR="00850C51" w:rsidRPr="00FC5D6E" w:rsidRDefault="00850C51" w:rsidP="004B0A24">
      <w:pPr>
        <w:jc w:val="both"/>
        <w:rPr>
          <w:rFonts w:ascii="Arial" w:eastAsiaTheme="minorEastAsia" w:hAnsi="Arial" w:cs="Arial"/>
          <w:sz w:val="20"/>
          <w:szCs w:val="20"/>
          <w:lang w:val="en-US" w:eastAsia="zh-CN"/>
        </w:rPr>
      </w:pPr>
      <w:r w:rsidRPr="00FC5D6E">
        <w:rPr>
          <w:rFonts w:ascii="Arial" w:eastAsiaTheme="minorEastAsia" w:hAnsi="Arial" w:cs="Arial"/>
          <w:sz w:val="20"/>
          <w:szCs w:val="20"/>
          <w:lang w:val="en-US" w:eastAsia="zh-CN"/>
        </w:rPr>
        <w:t xml:space="preserve">- </w:t>
      </w:r>
      <w:r w:rsidR="00126820" w:rsidRPr="00FC5D6E">
        <w:rPr>
          <w:rFonts w:ascii="Arial" w:eastAsiaTheme="minorEastAsia" w:hAnsi="Arial" w:cs="Arial"/>
          <w:sz w:val="20"/>
          <w:szCs w:val="20"/>
          <w:lang w:val="en-US" w:eastAsia="zh-CN"/>
        </w:rPr>
        <w:t>to p</w:t>
      </w:r>
      <w:r w:rsidRPr="00FC5D6E">
        <w:rPr>
          <w:rFonts w:ascii="Arial" w:eastAsiaTheme="minorEastAsia" w:hAnsi="Arial" w:cs="Arial"/>
          <w:sz w:val="20"/>
          <w:szCs w:val="20"/>
          <w:lang w:val="en-US" w:eastAsia="zh-CN"/>
        </w:rPr>
        <w:t xml:space="preserve">repare a </w:t>
      </w:r>
      <w:r w:rsidR="0073046D" w:rsidRPr="00FC5D6E">
        <w:rPr>
          <w:rFonts w:ascii="Arial" w:eastAsiaTheme="minorEastAsia" w:hAnsi="Arial" w:cs="Arial"/>
          <w:sz w:val="20"/>
          <w:szCs w:val="20"/>
          <w:lang w:val="en-US" w:eastAsia="zh-CN"/>
        </w:rPr>
        <w:t xml:space="preserve">preliminary </w:t>
      </w:r>
      <w:r w:rsidR="00E02376" w:rsidRPr="00FC5D6E">
        <w:rPr>
          <w:rFonts w:ascii="Arial" w:eastAsiaTheme="minorEastAsia" w:hAnsi="Arial" w:cs="Arial"/>
          <w:sz w:val="20"/>
          <w:szCs w:val="20"/>
          <w:lang w:val="en-US" w:eastAsia="zh-CN"/>
        </w:rPr>
        <w:t>action plan</w:t>
      </w:r>
      <w:r w:rsidRPr="00FC5D6E">
        <w:rPr>
          <w:rFonts w:ascii="Arial" w:eastAsiaTheme="minorEastAsia" w:hAnsi="Arial" w:cs="Arial"/>
          <w:sz w:val="20"/>
          <w:szCs w:val="20"/>
          <w:lang w:val="en-US" w:eastAsia="zh-CN"/>
        </w:rPr>
        <w:t xml:space="preserve"> for the development of risk maps (</w:t>
      </w:r>
      <w:r w:rsidR="00B73C67" w:rsidRPr="00FC5D6E">
        <w:rPr>
          <w:rFonts w:ascii="Arial" w:eastAsiaTheme="minorEastAsia" w:hAnsi="Arial" w:cs="Arial"/>
          <w:sz w:val="20"/>
          <w:szCs w:val="20"/>
          <w:lang w:val="en-US" w:eastAsia="zh-CN"/>
        </w:rPr>
        <w:t xml:space="preserve">including </w:t>
      </w:r>
      <w:r w:rsidRPr="00FC5D6E">
        <w:rPr>
          <w:rFonts w:ascii="Arial" w:eastAsiaTheme="minorEastAsia" w:hAnsi="Arial" w:cs="Arial"/>
          <w:sz w:val="20"/>
          <w:szCs w:val="20"/>
          <w:lang w:val="en-US" w:eastAsia="zh-CN"/>
        </w:rPr>
        <w:t>60 local pilot sites</w:t>
      </w:r>
      <w:r w:rsidR="00FB7D8D" w:rsidRPr="00FC5D6E">
        <w:rPr>
          <w:rFonts w:ascii="Arial" w:eastAsiaTheme="minorEastAsia" w:hAnsi="Arial" w:cs="Arial"/>
          <w:sz w:val="20"/>
          <w:szCs w:val="20"/>
          <w:lang w:val="en-US" w:eastAsia="zh-CN"/>
        </w:rPr>
        <w:t>) and the implementation of an Early Warning S</w:t>
      </w:r>
      <w:r w:rsidRPr="00FC5D6E">
        <w:rPr>
          <w:rFonts w:ascii="Arial" w:eastAsiaTheme="minorEastAsia" w:hAnsi="Arial" w:cs="Arial"/>
          <w:sz w:val="20"/>
          <w:szCs w:val="20"/>
          <w:lang w:val="en-US" w:eastAsia="zh-CN"/>
        </w:rPr>
        <w:t>ystem for floods and drought in the Volta basin;</w:t>
      </w:r>
    </w:p>
    <w:p w14:paraId="525FF6A8" w14:textId="0574AB5B" w:rsidR="00A867B6" w:rsidRPr="00FC5D6E" w:rsidRDefault="00850C51" w:rsidP="004B0A24">
      <w:pPr>
        <w:jc w:val="both"/>
        <w:rPr>
          <w:rFonts w:ascii="Arial" w:hAnsi="Arial" w:cs="Arial"/>
          <w:b/>
          <w:bCs/>
          <w:sz w:val="20"/>
          <w:szCs w:val="20"/>
          <w:lang w:val="en-US"/>
        </w:rPr>
      </w:pPr>
      <w:r w:rsidRPr="00FC5D6E">
        <w:rPr>
          <w:rFonts w:ascii="Arial" w:eastAsiaTheme="minorEastAsia" w:hAnsi="Arial" w:cs="Arial"/>
          <w:sz w:val="20"/>
          <w:szCs w:val="20"/>
          <w:lang w:val="en-US" w:eastAsia="zh-CN"/>
        </w:rPr>
        <w:t xml:space="preserve">- </w:t>
      </w:r>
      <w:r w:rsidR="009115D1" w:rsidRPr="00FC5D6E">
        <w:rPr>
          <w:rFonts w:ascii="Arial" w:eastAsiaTheme="minorEastAsia" w:hAnsi="Arial" w:cs="Arial"/>
          <w:sz w:val="20"/>
          <w:szCs w:val="20"/>
          <w:lang w:val="en-US" w:eastAsia="zh-CN"/>
        </w:rPr>
        <w:t>to e</w:t>
      </w:r>
      <w:r w:rsidRPr="00FC5D6E">
        <w:rPr>
          <w:rFonts w:ascii="Arial" w:eastAsiaTheme="minorEastAsia" w:hAnsi="Arial" w:cs="Arial"/>
          <w:sz w:val="20"/>
          <w:szCs w:val="20"/>
          <w:lang w:val="en-US" w:eastAsia="zh-CN"/>
        </w:rPr>
        <w:t>ncourage the commitment and leadership of national services to support project activities (establish a mechanism for coordinating and managing activities at the national level, supporting resources such as staff time, infrastructure and services for the completion of tasks within the framework of project activities).</w:t>
      </w:r>
    </w:p>
    <w:p w14:paraId="2125B73F" w14:textId="67DE808C" w:rsidR="005019E2" w:rsidRPr="00FC5D6E" w:rsidRDefault="00A867B6" w:rsidP="004B0A24">
      <w:pPr>
        <w:spacing w:before="120" w:after="240"/>
        <w:jc w:val="both"/>
        <w:rPr>
          <w:rFonts w:ascii="Arial" w:hAnsi="Arial" w:cs="Arial"/>
          <w:b/>
          <w:bCs/>
          <w:sz w:val="24"/>
          <w:szCs w:val="24"/>
          <w:lang w:val="en-GB"/>
        </w:rPr>
      </w:pPr>
      <w:r w:rsidRPr="00FC5D6E">
        <w:rPr>
          <w:rFonts w:ascii="Arial" w:hAnsi="Arial" w:cs="Arial"/>
          <w:b/>
          <w:bCs/>
          <w:sz w:val="24"/>
          <w:szCs w:val="24"/>
          <w:lang w:val="en-GB"/>
        </w:rPr>
        <w:t xml:space="preserve">3. </w:t>
      </w:r>
      <w:r w:rsidR="009115D1" w:rsidRPr="00FC5D6E">
        <w:rPr>
          <w:rFonts w:ascii="Arial" w:hAnsi="Arial" w:cs="Arial"/>
          <w:b/>
          <w:bCs/>
          <w:sz w:val="24"/>
          <w:szCs w:val="24"/>
          <w:lang w:val="en-GB"/>
        </w:rPr>
        <w:t xml:space="preserve">Expected </w:t>
      </w:r>
      <w:r w:rsidR="00850C51" w:rsidRPr="00FC5D6E">
        <w:rPr>
          <w:rFonts w:ascii="Arial" w:hAnsi="Arial" w:cs="Arial"/>
          <w:b/>
          <w:bCs/>
          <w:sz w:val="24"/>
          <w:szCs w:val="24"/>
          <w:lang w:val="en-GB"/>
        </w:rPr>
        <w:t xml:space="preserve">Results and Deliverables </w:t>
      </w:r>
    </w:p>
    <w:p w14:paraId="71799B20" w14:textId="4850EFF2" w:rsidR="00850C51" w:rsidRPr="00FC5D6E" w:rsidRDefault="00850C51" w:rsidP="004B0A24">
      <w:pPr>
        <w:jc w:val="both"/>
        <w:rPr>
          <w:rFonts w:ascii="Arial" w:hAnsi="Arial" w:cs="Arial"/>
          <w:sz w:val="20"/>
          <w:szCs w:val="20"/>
          <w:lang w:val="en-GB"/>
        </w:rPr>
      </w:pPr>
      <w:r w:rsidRPr="00FC5D6E">
        <w:rPr>
          <w:rFonts w:ascii="Arial" w:hAnsi="Arial" w:cs="Arial"/>
          <w:sz w:val="20"/>
          <w:szCs w:val="20"/>
          <w:lang w:val="en-GB"/>
        </w:rPr>
        <w:t xml:space="preserve">The national workshops are expected to finalize: </w:t>
      </w:r>
      <w:proofErr w:type="spellStart"/>
      <w:r w:rsidRPr="00FC5D6E">
        <w:rPr>
          <w:rFonts w:ascii="Arial" w:hAnsi="Arial" w:cs="Arial"/>
          <w:sz w:val="20"/>
          <w:szCs w:val="20"/>
          <w:lang w:val="en-GB"/>
        </w:rPr>
        <w:t>i</w:t>
      </w:r>
      <w:proofErr w:type="spellEnd"/>
      <w:r w:rsidRPr="00FC5D6E">
        <w:rPr>
          <w:rFonts w:ascii="Arial" w:hAnsi="Arial" w:cs="Arial"/>
          <w:sz w:val="20"/>
          <w:szCs w:val="20"/>
          <w:lang w:val="en-GB"/>
        </w:rPr>
        <w:t>) the results of the analysis of national capacities and needs for flood and drought forecasting and warning in the Volta Basin, ii) the guiding principles and approaches for the implementation of project activities (flood and drought early warning system, development of risk maps) through partners ensuring their regular participation, contribution and</w:t>
      </w:r>
      <w:r w:rsidR="00FB7D8D" w:rsidRPr="00FC5D6E">
        <w:rPr>
          <w:rFonts w:ascii="Arial" w:hAnsi="Arial" w:cs="Arial"/>
          <w:sz w:val="20"/>
          <w:szCs w:val="20"/>
          <w:lang w:val="en-GB"/>
        </w:rPr>
        <w:t xml:space="preserve"> mutual support of coordination</w:t>
      </w:r>
      <w:r w:rsidRPr="00FC5D6E">
        <w:rPr>
          <w:rFonts w:ascii="Arial" w:hAnsi="Arial" w:cs="Arial"/>
          <w:sz w:val="20"/>
          <w:szCs w:val="20"/>
          <w:lang w:val="en-GB"/>
        </w:rPr>
        <w:t>.</w:t>
      </w:r>
    </w:p>
    <w:p w14:paraId="3DCC3EB4" w14:textId="0A0AE264" w:rsidR="00FB7D8D" w:rsidRPr="00FC5D6E" w:rsidRDefault="00FB7D8D" w:rsidP="004B0A24">
      <w:pPr>
        <w:spacing w:before="120" w:after="120"/>
        <w:jc w:val="both"/>
        <w:rPr>
          <w:rFonts w:ascii="Arial" w:eastAsiaTheme="minorEastAsia" w:hAnsi="Arial" w:cs="Arial"/>
          <w:sz w:val="20"/>
          <w:szCs w:val="20"/>
          <w:lang w:val="en-US" w:eastAsia="zh-CN"/>
        </w:rPr>
      </w:pPr>
      <w:r w:rsidRPr="00FC5D6E">
        <w:rPr>
          <w:rFonts w:ascii="Arial" w:hAnsi="Arial" w:cs="Arial"/>
          <w:sz w:val="20"/>
          <w:szCs w:val="20"/>
          <w:lang w:val="en-US"/>
        </w:rPr>
        <w:t>The workshops will contribute to producing the following results:</w:t>
      </w:r>
    </w:p>
    <w:p w14:paraId="41CE5720" w14:textId="5AADBFE5" w:rsidR="00FB7D8D" w:rsidRPr="00FC5D6E" w:rsidRDefault="00FB7D8D" w:rsidP="004B0A24">
      <w:pPr>
        <w:jc w:val="both"/>
        <w:rPr>
          <w:rFonts w:ascii="Arial" w:eastAsiaTheme="minorEastAsia" w:hAnsi="Arial" w:cs="Arial"/>
          <w:sz w:val="20"/>
          <w:szCs w:val="20"/>
          <w:lang w:val="en-US" w:eastAsia="zh-CN"/>
        </w:rPr>
      </w:pPr>
      <w:r w:rsidRPr="00FC5D6E">
        <w:rPr>
          <w:rFonts w:ascii="Arial" w:eastAsiaTheme="minorEastAsia" w:hAnsi="Arial" w:cs="Arial"/>
          <w:sz w:val="20"/>
          <w:szCs w:val="20"/>
          <w:lang w:val="en-US" w:eastAsia="zh-CN"/>
        </w:rPr>
        <w:t xml:space="preserve">- </w:t>
      </w:r>
      <w:r w:rsidR="003C22C3" w:rsidRPr="00FC5D6E">
        <w:rPr>
          <w:rFonts w:ascii="Arial" w:eastAsiaTheme="minorEastAsia" w:hAnsi="Arial" w:cs="Arial"/>
          <w:sz w:val="20"/>
          <w:szCs w:val="20"/>
          <w:lang w:val="en-US" w:eastAsia="zh-CN"/>
        </w:rPr>
        <w:t>T</w:t>
      </w:r>
      <w:r w:rsidRPr="00FC5D6E">
        <w:rPr>
          <w:rFonts w:ascii="Arial" w:eastAsiaTheme="minorEastAsia" w:hAnsi="Arial" w:cs="Arial"/>
          <w:sz w:val="20"/>
          <w:szCs w:val="20"/>
          <w:lang w:val="en-US" w:eastAsia="zh-CN"/>
        </w:rPr>
        <w:t xml:space="preserve">he </w:t>
      </w:r>
      <w:r w:rsidR="004E360D" w:rsidRPr="00FC5D6E">
        <w:rPr>
          <w:rFonts w:ascii="Arial" w:eastAsiaTheme="minorEastAsia" w:hAnsi="Arial" w:cs="Arial"/>
          <w:sz w:val="20"/>
          <w:szCs w:val="20"/>
          <w:lang w:val="en-US" w:eastAsia="zh-CN"/>
        </w:rPr>
        <w:t xml:space="preserve">presentation, discussion and enrichment of the national </w:t>
      </w:r>
      <w:r w:rsidR="00AC40A6" w:rsidRPr="00FC5D6E">
        <w:rPr>
          <w:rFonts w:ascii="Arial" w:eastAsiaTheme="minorEastAsia" w:hAnsi="Arial" w:cs="Arial"/>
          <w:sz w:val="20"/>
          <w:szCs w:val="20"/>
          <w:lang w:val="en-US" w:eastAsia="zh-CN"/>
        </w:rPr>
        <w:t>consultation</w:t>
      </w:r>
      <w:r w:rsidRPr="00FC5D6E">
        <w:rPr>
          <w:rFonts w:ascii="Arial" w:eastAsiaTheme="minorEastAsia" w:hAnsi="Arial" w:cs="Arial"/>
          <w:sz w:val="20"/>
          <w:szCs w:val="20"/>
          <w:lang w:val="en-US" w:eastAsia="zh-CN"/>
        </w:rPr>
        <w:t xml:space="preserve"> report</w:t>
      </w:r>
      <w:r w:rsidR="003C22C3" w:rsidRPr="00FC5D6E">
        <w:rPr>
          <w:rFonts w:ascii="Arial" w:eastAsiaTheme="minorEastAsia" w:hAnsi="Arial" w:cs="Arial"/>
          <w:sz w:val="20"/>
          <w:szCs w:val="20"/>
          <w:lang w:val="en-US" w:eastAsia="zh-CN"/>
        </w:rPr>
        <w:t>s</w:t>
      </w:r>
      <w:r w:rsidRPr="00FC5D6E">
        <w:rPr>
          <w:rFonts w:ascii="Arial" w:eastAsiaTheme="minorEastAsia" w:hAnsi="Arial" w:cs="Arial"/>
          <w:sz w:val="20"/>
          <w:szCs w:val="20"/>
          <w:lang w:val="en-US" w:eastAsia="zh-CN"/>
        </w:rPr>
        <w:t xml:space="preserve"> </w:t>
      </w:r>
      <w:r w:rsidR="004E360D" w:rsidRPr="00FC5D6E">
        <w:rPr>
          <w:rFonts w:ascii="Arial" w:eastAsiaTheme="minorEastAsia" w:hAnsi="Arial" w:cs="Arial"/>
          <w:sz w:val="20"/>
          <w:szCs w:val="20"/>
          <w:lang w:val="en-US" w:eastAsia="zh-CN"/>
        </w:rPr>
        <w:t xml:space="preserve">which describe the </w:t>
      </w:r>
      <w:r w:rsidRPr="00FC5D6E">
        <w:rPr>
          <w:rFonts w:ascii="Arial" w:eastAsiaTheme="minorEastAsia" w:hAnsi="Arial" w:cs="Arial"/>
          <w:sz w:val="20"/>
          <w:szCs w:val="20"/>
          <w:lang w:val="en-US" w:eastAsia="zh-CN"/>
        </w:rPr>
        <w:t xml:space="preserve">national capacities and needs </w:t>
      </w:r>
      <w:r w:rsidR="00B044D1" w:rsidRPr="00FC5D6E">
        <w:rPr>
          <w:rFonts w:ascii="Arial" w:eastAsiaTheme="minorEastAsia" w:hAnsi="Arial" w:cs="Arial"/>
          <w:sz w:val="20"/>
          <w:szCs w:val="20"/>
          <w:lang w:val="en-US" w:eastAsia="zh-CN"/>
        </w:rPr>
        <w:t>for</w:t>
      </w:r>
      <w:r w:rsidRPr="00FC5D6E">
        <w:rPr>
          <w:rFonts w:ascii="Arial" w:eastAsiaTheme="minorEastAsia" w:hAnsi="Arial" w:cs="Arial"/>
          <w:sz w:val="20"/>
          <w:szCs w:val="20"/>
          <w:lang w:val="en-US" w:eastAsia="zh-CN"/>
        </w:rPr>
        <w:t xml:space="preserve"> ​​flood and drought forecasting and warning system in the Volta basin;</w:t>
      </w:r>
    </w:p>
    <w:p w14:paraId="23F14AA8" w14:textId="5DF6676E" w:rsidR="00FB7D8D" w:rsidRPr="00FC5D6E" w:rsidRDefault="00FB7D8D" w:rsidP="004B0A24">
      <w:pPr>
        <w:jc w:val="both"/>
        <w:rPr>
          <w:rFonts w:ascii="Arial" w:eastAsiaTheme="minorEastAsia" w:hAnsi="Arial" w:cs="Arial"/>
          <w:sz w:val="20"/>
          <w:szCs w:val="20"/>
          <w:lang w:val="en-US" w:eastAsia="zh-CN"/>
        </w:rPr>
      </w:pPr>
      <w:r w:rsidRPr="00FC5D6E">
        <w:rPr>
          <w:rFonts w:ascii="Arial" w:eastAsiaTheme="minorEastAsia" w:hAnsi="Arial" w:cs="Arial"/>
          <w:sz w:val="20"/>
          <w:szCs w:val="20"/>
          <w:lang w:val="en-US" w:eastAsia="zh-CN"/>
        </w:rPr>
        <w:t xml:space="preserve">- </w:t>
      </w:r>
      <w:r w:rsidR="009115D1" w:rsidRPr="00FC5D6E">
        <w:rPr>
          <w:rFonts w:ascii="Arial" w:eastAsiaTheme="minorEastAsia" w:hAnsi="Arial" w:cs="Arial"/>
          <w:sz w:val="20"/>
          <w:szCs w:val="20"/>
          <w:lang w:val="en-US" w:eastAsia="zh-CN"/>
        </w:rPr>
        <w:t>The i</w:t>
      </w:r>
      <w:r w:rsidR="008C228D" w:rsidRPr="00FC5D6E">
        <w:rPr>
          <w:rFonts w:ascii="Arial" w:eastAsiaTheme="minorEastAsia" w:hAnsi="Arial" w:cs="Arial"/>
          <w:sz w:val="20"/>
          <w:szCs w:val="20"/>
          <w:lang w:val="en-US" w:eastAsia="zh-CN"/>
        </w:rPr>
        <w:t>dentification of the</w:t>
      </w:r>
      <w:r w:rsidR="005C163E" w:rsidRPr="00FC5D6E">
        <w:rPr>
          <w:rFonts w:ascii="Arial" w:eastAsiaTheme="minorEastAsia" w:hAnsi="Arial" w:cs="Arial"/>
          <w:sz w:val="20"/>
          <w:szCs w:val="20"/>
          <w:lang w:val="en-US" w:eastAsia="zh-CN"/>
        </w:rPr>
        <w:t xml:space="preserve"> </w:t>
      </w:r>
      <w:r w:rsidR="004E360D" w:rsidRPr="00FC5D6E">
        <w:rPr>
          <w:rFonts w:ascii="Arial" w:eastAsiaTheme="minorEastAsia" w:hAnsi="Arial" w:cs="Arial"/>
          <w:sz w:val="20"/>
          <w:szCs w:val="20"/>
          <w:lang w:val="en-US" w:eastAsia="zh-CN"/>
        </w:rPr>
        <w:t>a</w:t>
      </w:r>
      <w:r w:rsidR="00296C27" w:rsidRPr="00FC5D6E">
        <w:rPr>
          <w:rFonts w:ascii="Arial" w:eastAsiaTheme="minorEastAsia" w:hAnsi="Arial" w:cs="Arial"/>
          <w:sz w:val="20"/>
          <w:szCs w:val="20"/>
          <w:lang w:val="en-US" w:eastAsia="zh-CN"/>
        </w:rPr>
        <w:t xml:space="preserve">dditional </w:t>
      </w:r>
      <w:r w:rsidRPr="00FC5D6E">
        <w:rPr>
          <w:rFonts w:ascii="Arial" w:eastAsiaTheme="minorEastAsia" w:hAnsi="Arial" w:cs="Arial"/>
          <w:sz w:val="20"/>
          <w:szCs w:val="20"/>
          <w:lang w:val="en-US" w:eastAsia="zh-CN"/>
        </w:rPr>
        <w:t>institutional arrangement</w:t>
      </w:r>
      <w:r w:rsidR="005C163E" w:rsidRPr="00FC5D6E">
        <w:rPr>
          <w:rFonts w:ascii="Arial" w:eastAsiaTheme="minorEastAsia" w:hAnsi="Arial" w:cs="Arial"/>
          <w:sz w:val="20"/>
          <w:szCs w:val="20"/>
          <w:lang w:val="en-US" w:eastAsia="zh-CN"/>
        </w:rPr>
        <w:t>s</w:t>
      </w:r>
      <w:r w:rsidRPr="00FC5D6E">
        <w:rPr>
          <w:rFonts w:ascii="Arial" w:eastAsiaTheme="minorEastAsia" w:hAnsi="Arial" w:cs="Arial"/>
          <w:sz w:val="20"/>
          <w:szCs w:val="20"/>
          <w:lang w:val="en-US" w:eastAsia="zh-CN"/>
        </w:rPr>
        <w:t xml:space="preserve"> at national level to support the implementation of project activities;</w:t>
      </w:r>
    </w:p>
    <w:p w14:paraId="3346F895" w14:textId="3F5C9FDD" w:rsidR="00D77529" w:rsidRPr="00FC5D6E" w:rsidRDefault="00FB7D8D" w:rsidP="004B0A24">
      <w:pPr>
        <w:jc w:val="both"/>
        <w:rPr>
          <w:rFonts w:ascii="Arial" w:hAnsi="Arial" w:cs="Arial"/>
          <w:sz w:val="20"/>
          <w:szCs w:val="20"/>
          <w:lang w:val="en-GB"/>
        </w:rPr>
      </w:pPr>
      <w:r w:rsidRPr="00FC5D6E">
        <w:rPr>
          <w:rFonts w:ascii="Arial" w:eastAsiaTheme="minorEastAsia" w:hAnsi="Arial" w:cs="Arial"/>
          <w:sz w:val="20"/>
          <w:szCs w:val="20"/>
          <w:lang w:val="en-US" w:eastAsia="zh-CN"/>
        </w:rPr>
        <w:t>- The</w:t>
      </w:r>
      <w:r w:rsidR="00B044D1" w:rsidRPr="00FC5D6E">
        <w:rPr>
          <w:rFonts w:ascii="Arial" w:eastAsiaTheme="minorEastAsia" w:hAnsi="Arial" w:cs="Arial"/>
          <w:sz w:val="20"/>
          <w:szCs w:val="20"/>
          <w:lang w:val="en-US" w:eastAsia="zh-CN"/>
        </w:rPr>
        <w:t xml:space="preserve"> drafting of</w:t>
      </w:r>
      <w:r w:rsidRPr="00FC5D6E">
        <w:rPr>
          <w:rFonts w:ascii="Arial" w:eastAsiaTheme="minorEastAsia" w:hAnsi="Arial" w:cs="Arial"/>
          <w:sz w:val="20"/>
          <w:szCs w:val="20"/>
          <w:lang w:val="en-US" w:eastAsia="zh-CN"/>
        </w:rPr>
        <w:t xml:space="preserve"> technical reports </w:t>
      </w:r>
      <w:r w:rsidR="00B044D1" w:rsidRPr="00FC5D6E">
        <w:rPr>
          <w:rFonts w:ascii="Arial" w:eastAsiaTheme="minorEastAsia" w:hAnsi="Arial" w:cs="Arial"/>
          <w:sz w:val="20"/>
          <w:szCs w:val="20"/>
          <w:lang w:val="en-US" w:eastAsia="zh-CN"/>
        </w:rPr>
        <w:t xml:space="preserve">on </w:t>
      </w:r>
      <w:r w:rsidRPr="00FC5D6E">
        <w:rPr>
          <w:rFonts w:ascii="Arial" w:eastAsiaTheme="minorEastAsia" w:hAnsi="Arial" w:cs="Arial"/>
          <w:sz w:val="20"/>
          <w:szCs w:val="20"/>
          <w:lang w:val="en-US" w:eastAsia="zh-CN"/>
        </w:rPr>
        <w:t>the national workshops</w:t>
      </w:r>
      <w:r w:rsidR="00B044D1" w:rsidRPr="00FC5D6E">
        <w:rPr>
          <w:rFonts w:ascii="Arial" w:eastAsiaTheme="minorEastAsia" w:hAnsi="Arial" w:cs="Arial"/>
          <w:sz w:val="20"/>
          <w:szCs w:val="20"/>
          <w:lang w:val="en-US" w:eastAsia="zh-CN"/>
        </w:rPr>
        <w:t>, which will</w:t>
      </w:r>
      <w:r w:rsidRPr="00FC5D6E">
        <w:rPr>
          <w:rFonts w:ascii="Arial" w:eastAsiaTheme="minorEastAsia" w:hAnsi="Arial" w:cs="Arial"/>
          <w:sz w:val="20"/>
          <w:szCs w:val="20"/>
          <w:lang w:val="en-US" w:eastAsia="zh-CN"/>
        </w:rPr>
        <w:t xml:space="preserve"> includ</w:t>
      </w:r>
      <w:r w:rsidR="00B044D1" w:rsidRPr="00FC5D6E">
        <w:rPr>
          <w:rFonts w:ascii="Arial" w:eastAsiaTheme="minorEastAsia" w:hAnsi="Arial" w:cs="Arial"/>
          <w:sz w:val="20"/>
          <w:szCs w:val="20"/>
          <w:lang w:val="en-US" w:eastAsia="zh-CN"/>
        </w:rPr>
        <w:t>e</w:t>
      </w:r>
      <w:r w:rsidRPr="00FC5D6E">
        <w:rPr>
          <w:rFonts w:ascii="Arial" w:eastAsiaTheme="minorEastAsia" w:hAnsi="Arial" w:cs="Arial"/>
          <w:sz w:val="20"/>
          <w:szCs w:val="20"/>
          <w:lang w:val="en-US" w:eastAsia="zh-CN"/>
        </w:rPr>
        <w:t xml:space="preserve"> recommendations and </w:t>
      </w:r>
      <w:r w:rsidR="00B044D1" w:rsidRPr="00FC5D6E">
        <w:rPr>
          <w:rFonts w:ascii="Arial" w:eastAsiaTheme="minorEastAsia" w:hAnsi="Arial" w:cs="Arial"/>
          <w:sz w:val="20"/>
          <w:szCs w:val="20"/>
          <w:lang w:val="en-US" w:eastAsia="zh-CN"/>
        </w:rPr>
        <w:t>a preliminary</w:t>
      </w:r>
      <w:r w:rsidRPr="00FC5D6E">
        <w:rPr>
          <w:rFonts w:ascii="Arial" w:eastAsiaTheme="minorEastAsia" w:hAnsi="Arial" w:cs="Arial"/>
          <w:sz w:val="20"/>
          <w:szCs w:val="20"/>
          <w:lang w:val="en-US" w:eastAsia="zh-CN"/>
        </w:rPr>
        <w:t xml:space="preserve"> action plan to develop the risk maps and the early warning system</w:t>
      </w:r>
      <w:r w:rsidR="00B044D1" w:rsidRPr="00FC5D6E">
        <w:rPr>
          <w:rFonts w:ascii="Arial" w:eastAsiaTheme="minorEastAsia" w:hAnsi="Arial" w:cs="Arial"/>
          <w:sz w:val="20"/>
          <w:szCs w:val="20"/>
          <w:lang w:val="en-US" w:eastAsia="zh-CN"/>
        </w:rPr>
        <w:t>.</w:t>
      </w:r>
      <w:r w:rsidR="00D77529" w:rsidRPr="00FC5D6E">
        <w:rPr>
          <w:rFonts w:ascii="Arial" w:hAnsi="Arial" w:cs="Arial"/>
          <w:sz w:val="20"/>
          <w:szCs w:val="20"/>
          <w:lang w:val="en-GB"/>
        </w:rPr>
        <w:br w:type="page"/>
      </w:r>
    </w:p>
    <w:p w14:paraId="2AEF68A6" w14:textId="77777777" w:rsidR="005019E2" w:rsidRPr="00FC5D6E" w:rsidRDefault="005019E2" w:rsidP="004B0A24">
      <w:pPr>
        <w:jc w:val="both"/>
        <w:rPr>
          <w:rFonts w:ascii="Arial" w:hAnsi="Arial" w:cs="Arial"/>
          <w:sz w:val="20"/>
          <w:szCs w:val="20"/>
          <w:lang w:val="en-GB"/>
        </w:rPr>
      </w:pPr>
    </w:p>
    <w:p w14:paraId="44BB3E40" w14:textId="5E9429AC" w:rsidR="005019E2" w:rsidRPr="00FC5D6E" w:rsidRDefault="00A867B6" w:rsidP="004B0A24">
      <w:pPr>
        <w:spacing w:before="120" w:after="240"/>
        <w:jc w:val="both"/>
        <w:rPr>
          <w:rFonts w:ascii="Arial" w:hAnsi="Arial" w:cs="Arial"/>
          <w:b/>
          <w:bCs/>
          <w:sz w:val="24"/>
          <w:szCs w:val="24"/>
          <w:lang w:val="en-GB"/>
        </w:rPr>
      </w:pPr>
      <w:r w:rsidRPr="00FC5D6E">
        <w:rPr>
          <w:rFonts w:ascii="Arial" w:hAnsi="Arial" w:cs="Arial"/>
          <w:b/>
          <w:bCs/>
          <w:sz w:val="24"/>
          <w:szCs w:val="24"/>
          <w:lang w:val="en-GB"/>
        </w:rPr>
        <w:t xml:space="preserve">4. </w:t>
      </w:r>
      <w:r w:rsidR="00FB7D8D" w:rsidRPr="00FC5D6E">
        <w:rPr>
          <w:rFonts w:ascii="Arial" w:hAnsi="Arial" w:cs="Arial"/>
          <w:b/>
          <w:bCs/>
          <w:sz w:val="24"/>
          <w:szCs w:val="24"/>
          <w:lang w:val="en-GB"/>
        </w:rPr>
        <w:t>Workshop Participants</w:t>
      </w:r>
    </w:p>
    <w:p w14:paraId="008085FC" w14:textId="3BD8BDCD" w:rsidR="00D77529" w:rsidRPr="00FC5D6E" w:rsidRDefault="00FB7D8D" w:rsidP="004B0A24">
      <w:pPr>
        <w:jc w:val="both"/>
        <w:rPr>
          <w:rFonts w:ascii="Arial" w:hAnsi="Arial" w:cs="Arial"/>
          <w:sz w:val="20"/>
          <w:szCs w:val="20"/>
          <w:lang w:val="en-GB"/>
        </w:rPr>
      </w:pPr>
      <w:r w:rsidRPr="00FC5D6E">
        <w:rPr>
          <w:rFonts w:ascii="Arial" w:hAnsi="Arial" w:cs="Arial"/>
          <w:sz w:val="20"/>
          <w:szCs w:val="20"/>
          <w:lang w:val="en-GB"/>
        </w:rPr>
        <w:t xml:space="preserve">The expected participants in each national workshop are, among others, representatives of the Department in charge of water resources, the Department in charge of meteorology, the Department in charge of civil protection, </w:t>
      </w:r>
      <w:r w:rsidR="00E02376" w:rsidRPr="00FC5D6E">
        <w:rPr>
          <w:rFonts w:ascii="Arial" w:hAnsi="Arial" w:cs="Arial"/>
          <w:sz w:val="20"/>
          <w:szCs w:val="20"/>
          <w:lang w:val="en-GB"/>
        </w:rPr>
        <w:t>country</w:t>
      </w:r>
      <w:r w:rsidR="009115D1" w:rsidRPr="00FC5D6E">
        <w:rPr>
          <w:rFonts w:ascii="Arial" w:hAnsi="Arial" w:cs="Arial"/>
          <w:sz w:val="20"/>
          <w:szCs w:val="20"/>
          <w:lang w:val="en-GB"/>
        </w:rPr>
        <w:t xml:space="preserve"> water partnerships, </w:t>
      </w:r>
      <w:r w:rsidRPr="00FC5D6E">
        <w:rPr>
          <w:rFonts w:ascii="Arial" w:hAnsi="Arial" w:cs="Arial"/>
          <w:sz w:val="20"/>
          <w:szCs w:val="20"/>
          <w:lang w:val="en-GB"/>
        </w:rPr>
        <w:t>research institutes on water and climate change, the institute in charge of geography, the national authorities designated by the Adaptation Fund, resource persons, local communities in the national portion of the basin as well as water users of the basin, civil society organizations working in the basin, etc. The provisional list of national participants is found in the annexe.</w:t>
      </w:r>
    </w:p>
    <w:p w14:paraId="7433148E" w14:textId="18D89FF7" w:rsidR="005019E2" w:rsidRPr="00FC5D6E" w:rsidRDefault="00946864" w:rsidP="004B0A24">
      <w:pPr>
        <w:spacing w:before="120" w:after="240"/>
        <w:jc w:val="both"/>
        <w:rPr>
          <w:rFonts w:ascii="Arial" w:hAnsi="Arial" w:cs="Arial"/>
          <w:b/>
          <w:bCs/>
          <w:sz w:val="24"/>
          <w:szCs w:val="24"/>
          <w:lang w:val="en-GB"/>
        </w:rPr>
      </w:pPr>
      <w:r w:rsidRPr="00FC5D6E">
        <w:rPr>
          <w:rFonts w:ascii="Arial" w:hAnsi="Arial" w:cs="Arial"/>
          <w:b/>
          <w:bCs/>
          <w:sz w:val="24"/>
          <w:szCs w:val="24"/>
          <w:lang w:val="en-GB"/>
        </w:rPr>
        <w:t xml:space="preserve">5. </w:t>
      </w:r>
      <w:r w:rsidR="00FB7D8D" w:rsidRPr="00FC5D6E">
        <w:rPr>
          <w:rFonts w:ascii="Arial" w:hAnsi="Arial" w:cs="Arial"/>
          <w:b/>
          <w:bCs/>
          <w:sz w:val="24"/>
          <w:szCs w:val="24"/>
          <w:lang w:val="en-GB"/>
        </w:rPr>
        <w:t>Methodology</w:t>
      </w:r>
      <w:r w:rsidR="005019E2" w:rsidRPr="00FC5D6E">
        <w:rPr>
          <w:rFonts w:ascii="Arial" w:hAnsi="Arial" w:cs="Arial"/>
          <w:b/>
          <w:bCs/>
          <w:sz w:val="24"/>
          <w:szCs w:val="24"/>
          <w:lang w:val="en-GB"/>
        </w:rPr>
        <w:t xml:space="preserve"> </w:t>
      </w:r>
    </w:p>
    <w:p w14:paraId="55FF26C6" w14:textId="4BC8AF0A" w:rsidR="00156288" w:rsidRPr="00FC5D6E" w:rsidRDefault="00FB7D8D" w:rsidP="004B0A24">
      <w:pPr>
        <w:spacing w:after="0" w:line="240" w:lineRule="auto"/>
        <w:jc w:val="both"/>
        <w:rPr>
          <w:rFonts w:ascii="Arial" w:hAnsi="Arial" w:cs="Arial"/>
          <w:sz w:val="20"/>
          <w:szCs w:val="20"/>
          <w:lang w:val="en-GB"/>
        </w:rPr>
      </w:pPr>
      <w:r w:rsidRPr="00FC5D6E">
        <w:rPr>
          <w:rFonts w:ascii="Arial" w:hAnsi="Arial" w:cs="Arial"/>
          <w:sz w:val="20"/>
          <w:szCs w:val="20"/>
          <w:lang w:val="en-GB"/>
        </w:rPr>
        <w:t xml:space="preserve">The workshops will be organized into three stages: the preparation phase, the </w:t>
      </w:r>
      <w:r w:rsidR="00F2494E" w:rsidRPr="00FC5D6E">
        <w:rPr>
          <w:rFonts w:ascii="Arial" w:hAnsi="Arial" w:cs="Arial"/>
          <w:sz w:val="20"/>
          <w:szCs w:val="20"/>
          <w:lang w:val="en-GB"/>
        </w:rPr>
        <w:t>proceeding of</w:t>
      </w:r>
      <w:r w:rsidRPr="00FC5D6E">
        <w:rPr>
          <w:rFonts w:ascii="Arial" w:hAnsi="Arial" w:cs="Arial"/>
          <w:sz w:val="20"/>
          <w:szCs w:val="20"/>
          <w:lang w:val="en-GB"/>
        </w:rPr>
        <w:t xml:space="preserve"> the workshops and the </w:t>
      </w:r>
      <w:r w:rsidR="00F2494E" w:rsidRPr="00FC5D6E">
        <w:rPr>
          <w:rFonts w:ascii="Arial" w:hAnsi="Arial" w:cs="Arial"/>
          <w:sz w:val="20"/>
          <w:szCs w:val="20"/>
          <w:lang w:val="en-GB"/>
        </w:rPr>
        <w:t>elaboration of reports</w:t>
      </w:r>
      <w:r w:rsidRPr="00FC5D6E">
        <w:rPr>
          <w:rFonts w:ascii="Arial" w:hAnsi="Arial" w:cs="Arial"/>
          <w:sz w:val="20"/>
          <w:szCs w:val="20"/>
          <w:lang w:val="en-GB"/>
        </w:rPr>
        <w:t xml:space="preserve"> phase.</w:t>
      </w:r>
    </w:p>
    <w:p w14:paraId="4D2BDCAC" w14:textId="77777777" w:rsidR="00FB7D8D" w:rsidRPr="00FC5D6E" w:rsidRDefault="00FB7D8D" w:rsidP="004B0A24">
      <w:pPr>
        <w:spacing w:after="0" w:line="240" w:lineRule="auto"/>
        <w:jc w:val="both"/>
        <w:rPr>
          <w:rFonts w:ascii="Arial" w:hAnsi="Arial" w:cs="Arial"/>
          <w:sz w:val="20"/>
          <w:szCs w:val="20"/>
          <w:lang w:val="en-GB"/>
        </w:rPr>
      </w:pPr>
    </w:p>
    <w:p w14:paraId="6B88F03C" w14:textId="416596C5" w:rsidR="005019E2" w:rsidRPr="00FC5D6E" w:rsidRDefault="00FB7D8D" w:rsidP="004B0A24">
      <w:pPr>
        <w:jc w:val="both"/>
        <w:rPr>
          <w:rFonts w:ascii="Arial" w:hAnsi="Arial" w:cs="Arial"/>
          <w:b/>
          <w:bCs/>
          <w:i/>
          <w:iCs/>
          <w:sz w:val="20"/>
          <w:szCs w:val="20"/>
          <w:lang w:val="en-GB"/>
        </w:rPr>
      </w:pPr>
      <w:r w:rsidRPr="00FC5D6E">
        <w:rPr>
          <w:rFonts w:ascii="Arial" w:hAnsi="Arial" w:cs="Arial"/>
          <w:b/>
          <w:bCs/>
          <w:i/>
          <w:iCs/>
          <w:sz w:val="20"/>
          <w:szCs w:val="20"/>
          <w:lang w:val="en-GB"/>
        </w:rPr>
        <w:t xml:space="preserve">Preparation Phase </w:t>
      </w:r>
    </w:p>
    <w:p w14:paraId="33882BDB" w14:textId="77777777" w:rsidR="00FB7D8D" w:rsidRPr="00FC5D6E" w:rsidRDefault="00FB7D8D" w:rsidP="004B0A24">
      <w:pPr>
        <w:jc w:val="both"/>
        <w:rPr>
          <w:rFonts w:ascii="Arial" w:hAnsi="Arial" w:cs="Arial"/>
          <w:sz w:val="20"/>
          <w:szCs w:val="20"/>
          <w:lang w:val="en-US"/>
        </w:rPr>
      </w:pPr>
      <w:r w:rsidRPr="00FC5D6E">
        <w:rPr>
          <w:rFonts w:ascii="Arial" w:hAnsi="Arial" w:cs="Arial"/>
          <w:sz w:val="20"/>
          <w:szCs w:val="20"/>
          <w:lang w:val="en-US"/>
        </w:rPr>
        <w:t>It covers the following activities:</w:t>
      </w:r>
    </w:p>
    <w:p w14:paraId="0A073738" w14:textId="5F6DBBF2" w:rsidR="00FB7D8D" w:rsidRPr="00FC5D6E" w:rsidRDefault="00FB7D8D" w:rsidP="004B0A24">
      <w:pPr>
        <w:jc w:val="both"/>
        <w:rPr>
          <w:rFonts w:ascii="Arial" w:hAnsi="Arial" w:cs="Arial"/>
          <w:sz w:val="20"/>
          <w:szCs w:val="20"/>
          <w:lang w:val="en-US"/>
        </w:rPr>
      </w:pPr>
      <w:r w:rsidRPr="00FC5D6E">
        <w:rPr>
          <w:rFonts w:ascii="Arial" w:hAnsi="Arial" w:cs="Arial"/>
          <w:sz w:val="20"/>
          <w:szCs w:val="20"/>
          <w:lang w:val="en-US"/>
        </w:rPr>
        <w:t xml:space="preserve">- </w:t>
      </w:r>
      <w:r w:rsidR="00B044D1" w:rsidRPr="00FC5D6E">
        <w:rPr>
          <w:rFonts w:ascii="Arial" w:hAnsi="Arial" w:cs="Arial"/>
          <w:sz w:val="20"/>
          <w:szCs w:val="20"/>
          <w:lang w:val="en-US"/>
        </w:rPr>
        <w:t>F</w:t>
      </w:r>
      <w:r w:rsidRPr="00FC5D6E">
        <w:rPr>
          <w:rFonts w:ascii="Arial" w:hAnsi="Arial" w:cs="Arial"/>
          <w:sz w:val="20"/>
          <w:szCs w:val="20"/>
          <w:lang w:val="en-US"/>
        </w:rPr>
        <w:t>inalization of the lists of participants in the workshops and the indicative agenda for the progress;</w:t>
      </w:r>
    </w:p>
    <w:p w14:paraId="51DE1DD5" w14:textId="0E5AC52B" w:rsidR="00FB7D8D" w:rsidRPr="00FC5D6E" w:rsidRDefault="00FB7D8D" w:rsidP="004B0A24">
      <w:pPr>
        <w:jc w:val="both"/>
        <w:rPr>
          <w:rFonts w:ascii="Arial" w:hAnsi="Arial" w:cs="Arial"/>
          <w:sz w:val="20"/>
          <w:szCs w:val="20"/>
          <w:lang w:val="en-US"/>
        </w:rPr>
      </w:pPr>
      <w:r w:rsidRPr="00FC5D6E">
        <w:rPr>
          <w:rFonts w:ascii="Arial" w:hAnsi="Arial" w:cs="Arial"/>
          <w:sz w:val="20"/>
          <w:szCs w:val="20"/>
          <w:lang w:val="en-US"/>
        </w:rPr>
        <w:t xml:space="preserve">- Mobilization of participants by sending and monitoring invitations, sharing the report of the </w:t>
      </w:r>
      <w:r w:rsidR="00A555DF" w:rsidRPr="00FC5D6E">
        <w:rPr>
          <w:rFonts w:ascii="Arial" w:hAnsi="Arial" w:cs="Arial"/>
          <w:sz w:val="20"/>
          <w:szCs w:val="20"/>
          <w:lang w:val="en-US"/>
        </w:rPr>
        <w:t xml:space="preserve">consultation </w:t>
      </w:r>
      <w:r w:rsidRPr="00FC5D6E">
        <w:rPr>
          <w:rFonts w:ascii="Arial" w:hAnsi="Arial" w:cs="Arial"/>
          <w:sz w:val="20"/>
          <w:szCs w:val="20"/>
          <w:lang w:val="en-US"/>
        </w:rPr>
        <w:t>mission of EWS capacities and needs;</w:t>
      </w:r>
    </w:p>
    <w:p w14:paraId="512B60F3" w14:textId="0FD02AE1" w:rsidR="00FB7D8D" w:rsidRPr="00FC5D6E" w:rsidRDefault="00FB7D8D" w:rsidP="004B0A24">
      <w:pPr>
        <w:jc w:val="both"/>
        <w:rPr>
          <w:rFonts w:ascii="Arial" w:hAnsi="Arial" w:cs="Arial"/>
          <w:sz w:val="20"/>
          <w:szCs w:val="20"/>
          <w:lang w:val="en-US"/>
        </w:rPr>
      </w:pPr>
      <w:r w:rsidRPr="00FC5D6E">
        <w:rPr>
          <w:rFonts w:ascii="Arial" w:hAnsi="Arial" w:cs="Arial"/>
          <w:sz w:val="20"/>
          <w:szCs w:val="20"/>
          <w:lang w:val="en-US"/>
        </w:rPr>
        <w:t xml:space="preserve">- </w:t>
      </w:r>
      <w:r w:rsidR="00B044D1" w:rsidRPr="00FC5D6E">
        <w:rPr>
          <w:rFonts w:ascii="Arial" w:hAnsi="Arial" w:cs="Arial"/>
          <w:sz w:val="20"/>
          <w:szCs w:val="20"/>
          <w:lang w:val="en-US"/>
        </w:rPr>
        <w:t>L</w:t>
      </w:r>
      <w:r w:rsidRPr="00FC5D6E">
        <w:rPr>
          <w:rFonts w:ascii="Arial" w:hAnsi="Arial" w:cs="Arial"/>
          <w:sz w:val="20"/>
          <w:szCs w:val="20"/>
          <w:lang w:val="en-US"/>
        </w:rPr>
        <w:t>ogistical organization of the workshop (media coverage, banners, room rental, catering, etc.;)</w:t>
      </w:r>
    </w:p>
    <w:p w14:paraId="08332BB0" w14:textId="77777777" w:rsidR="00FB7D8D" w:rsidRPr="00FC5D6E" w:rsidRDefault="00FB7D8D" w:rsidP="004B0A24">
      <w:pPr>
        <w:jc w:val="both"/>
        <w:rPr>
          <w:rFonts w:ascii="Arial" w:hAnsi="Arial" w:cs="Arial"/>
          <w:sz w:val="20"/>
          <w:szCs w:val="20"/>
          <w:lang w:val="en-US"/>
        </w:rPr>
      </w:pPr>
      <w:r w:rsidRPr="00FC5D6E">
        <w:rPr>
          <w:rFonts w:ascii="Arial" w:hAnsi="Arial" w:cs="Arial"/>
          <w:sz w:val="20"/>
          <w:szCs w:val="20"/>
          <w:lang w:val="en-US"/>
        </w:rPr>
        <w:t>- Preparation of documents and terms of reference for group work;</w:t>
      </w:r>
    </w:p>
    <w:p w14:paraId="2E3A20C7" w14:textId="2E1FB783" w:rsidR="008C6C1E" w:rsidRPr="00FC5D6E" w:rsidRDefault="00FB7D8D" w:rsidP="004B0A24">
      <w:pPr>
        <w:jc w:val="both"/>
        <w:rPr>
          <w:rFonts w:ascii="Arial" w:hAnsi="Arial" w:cs="Arial"/>
          <w:b/>
          <w:bCs/>
          <w:i/>
          <w:iCs/>
          <w:sz w:val="20"/>
          <w:szCs w:val="20"/>
          <w:lang w:val="en-US"/>
        </w:rPr>
      </w:pPr>
      <w:r w:rsidRPr="00FC5D6E">
        <w:rPr>
          <w:rFonts w:ascii="Arial" w:hAnsi="Arial" w:cs="Arial"/>
          <w:sz w:val="20"/>
          <w:szCs w:val="20"/>
          <w:lang w:val="en-US"/>
        </w:rPr>
        <w:t>- Preparation of speeches for the opening and closing ceremony.</w:t>
      </w:r>
    </w:p>
    <w:p w14:paraId="4FA01DF7" w14:textId="10D9EA6D" w:rsidR="005019E2" w:rsidRPr="00FC5D6E" w:rsidRDefault="00F2494E" w:rsidP="004B0A24">
      <w:pPr>
        <w:jc w:val="both"/>
        <w:rPr>
          <w:rFonts w:ascii="Arial" w:hAnsi="Arial" w:cs="Arial"/>
          <w:b/>
          <w:bCs/>
          <w:i/>
          <w:iCs/>
          <w:sz w:val="20"/>
          <w:szCs w:val="20"/>
          <w:lang w:val="en-US"/>
        </w:rPr>
      </w:pPr>
      <w:r w:rsidRPr="00FC5D6E">
        <w:rPr>
          <w:rFonts w:ascii="Arial" w:hAnsi="Arial" w:cs="Arial"/>
          <w:b/>
          <w:bCs/>
          <w:i/>
          <w:iCs/>
          <w:sz w:val="20"/>
          <w:szCs w:val="20"/>
          <w:lang w:val="en-GB"/>
        </w:rPr>
        <w:t>Proceeding</w:t>
      </w:r>
      <w:r w:rsidRPr="00FC5D6E">
        <w:rPr>
          <w:rFonts w:ascii="Arial" w:hAnsi="Arial" w:cs="Arial"/>
          <w:b/>
          <w:bCs/>
          <w:i/>
          <w:iCs/>
          <w:sz w:val="20"/>
          <w:szCs w:val="20"/>
          <w:lang w:val="en-US"/>
        </w:rPr>
        <w:t xml:space="preserve"> of the Workshops</w:t>
      </w:r>
    </w:p>
    <w:p w14:paraId="0B80CEDB" w14:textId="7722C8A7" w:rsidR="00F2494E" w:rsidRPr="00FC5D6E" w:rsidRDefault="00F2494E" w:rsidP="004B0A24">
      <w:pPr>
        <w:jc w:val="both"/>
        <w:rPr>
          <w:rFonts w:ascii="Arial" w:hAnsi="Arial" w:cs="Arial"/>
          <w:sz w:val="20"/>
          <w:szCs w:val="20"/>
          <w:lang w:val="en-US"/>
        </w:rPr>
      </w:pPr>
      <w:r w:rsidRPr="00FC5D6E">
        <w:rPr>
          <w:rFonts w:ascii="Arial" w:hAnsi="Arial" w:cs="Arial"/>
          <w:sz w:val="20"/>
          <w:szCs w:val="20"/>
          <w:lang w:val="en-US"/>
        </w:rPr>
        <w:t xml:space="preserve">The opening of each workshop will be chaired by the </w:t>
      </w:r>
      <w:r w:rsidR="00207D1B" w:rsidRPr="00FC5D6E">
        <w:rPr>
          <w:rFonts w:ascii="Arial" w:hAnsi="Arial" w:cs="Arial"/>
          <w:sz w:val="20"/>
          <w:szCs w:val="20"/>
          <w:lang w:val="en-US"/>
        </w:rPr>
        <w:t xml:space="preserve">WMO, </w:t>
      </w:r>
      <w:r w:rsidRPr="00FC5D6E">
        <w:rPr>
          <w:rFonts w:ascii="Arial" w:hAnsi="Arial" w:cs="Arial"/>
          <w:sz w:val="20"/>
          <w:szCs w:val="20"/>
          <w:lang w:val="en-US"/>
        </w:rPr>
        <w:t>ABV line Ministers, the ABV Executive Director or his representative and the Departments in charge of Meteorology</w:t>
      </w:r>
      <w:r w:rsidR="009E4BF5" w:rsidRPr="00FC5D6E">
        <w:rPr>
          <w:rFonts w:ascii="Arial" w:hAnsi="Arial" w:cs="Arial"/>
          <w:sz w:val="20"/>
          <w:szCs w:val="20"/>
          <w:lang w:val="en-US"/>
        </w:rPr>
        <w:t xml:space="preserve"> and Hydrology</w:t>
      </w:r>
      <w:r w:rsidRPr="00FC5D6E">
        <w:rPr>
          <w:rFonts w:ascii="Arial" w:hAnsi="Arial" w:cs="Arial"/>
          <w:sz w:val="20"/>
          <w:szCs w:val="20"/>
          <w:lang w:val="en-US"/>
        </w:rPr>
        <w:t xml:space="preserve">. A presidium of three people will be set up </w:t>
      </w:r>
      <w:r w:rsidR="003C22C3" w:rsidRPr="00FC5D6E">
        <w:rPr>
          <w:rFonts w:ascii="Arial" w:hAnsi="Arial" w:cs="Arial"/>
          <w:sz w:val="20"/>
          <w:szCs w:val="20"/>
          <w:lang w:val="en-US"/>
        </w:rPr>
        <w:t xml:space="preserve">by the project management team </w:t>
      </w:r>
      <w:r w:rsidRPr="00FC5D6E">
        <w:rPr>
          <w:rFonts w:ascii="Arial" w:hAnsi="Arial" w:cs="Arial"/>
          <w:sz w:val="20"/>
          <w:szCs w:val="20"/>
          <w:lang w:val="en-US"/>
        </w:rPr>
        <w:t>to facilitate discussions and the production of workshop reports.</w:t>
      </w:r>
      <w:r w:rsidR="003C22C3" w:rsidRPr="00FC5D6E">
        <w:rPr>
          <w:rFonts w:ascii="Arial" w:hAnsi="Arial" w:cs="Arial"/>
          <w:sz w:val="20"/>
          <w:szCs w:val="20"/>
          <w:lang w:val="en-US"/>
        </w:rPr>
        <w:t xml:space="preserve"> </w:t>
      </w:r>
      <w:r w:rsidR="009115D1" w:rsidRPr="00FC5D6E">
        <w:rPr>
          <w:rFonts w:ascii="Arial" w:hAnsi="Arial" w:cs="Arial"/>
          <w:sz w:val="20"/>
          <w:szCs w:val="20"/>
          <w:lang w:val="en-US"/>
        </w:rPr>
        <w:t>The</w:t>
      </w:r>
      <w:r w:rsidRPr="00FC5D6E">
        <w:rPr>
          <w:rFonts w:ascii="Arial" w:hAnsi="Arial" w:cs="Arial"/>
          <w:sz w:val="20"/>
          <w:szCs w:val="20"/>
          <w:lang w:val="en-US"/>
        </w:rPr>
        <w:t xml:space="preserve"> provisional agenda will be validated at the start of the workshop.</w:t>
      </w:r>
    </w:p>
    <w:p w14:paraId="495A32F0" w14:textId="4D2A5575" w:rsidR="00F2494E" w:rsidRPr="00FC5D6E" w:rsidRDefault="00F2494E" w:rsidP="004B0A24">
      <w:pPr>
        <w:jc w:val="both"/>
        <w:rPr>
          <w:rFonts w:ascii="Arial" w:hAnsi="Arial" w:cs="Arial"/>
          <w:sz w:val="20"/>
          <w:szCs w:val="20"/>
          <w:lang w:val="en-US"/>
        </w:rPr>
      </w:pPr>
      <w:r w:rsidRPr="00FC5D6E">
        <w:rPr>
          <w:rFonts w:ascii="Arial" w:hAnsi="Arial" w:cs="Arial"/>
          <w:sz w:val="20"/>
          <w:szCs w:val="20"/>
          <w:lang w:val="en-US"/>
        </w:rPr>
        <w:t xml:space="preserve">The workshops will develop a monitoring strategy, including action plans at the national level to implement a transboundary flood and drought </w:t>
      </w:r>
      <w:r w:rsidR="00896D20" w:rsidRPr="00FC5D6E">
        <w:rPr>
          <w:rFonts w:ascii="Arial" w:hAnsi="Arial" w:cs="Arial"/>
          <w:sz w:val="20"/>
          <w:szCs w:val="20"/>
          <w:lang w:val="en-US"/>
        </w:rPr>
        <w:t xml:space="preserve">warning </w:t>
      </w:r>
      <w:r w:rsidRPr="00FC5D6E">
        <w:rPr>
          <w:rFonts w:ascii="Arial" w:hAnsi="Arial" w:cs="Arial"/>
          <w:sz w:val="20"/>
          <w:szCs w:val="20"/>
          <w:lang w:val="en-US"/>
        </w:rPr>
        <w:t xml:space="preserve">system in the Volta basin and to strengthen national EWS. Participants will have the opportunity to engage in a dialogue about the gaps and opportunities of their current national EWS. Participants will also have the opportunity to discuss potential strategies / measures to strengthen national risk management of extreme climate events and for the implementation of a transboundary EWS, as well as their respective roles and responsibilities. In addition, the workshops will address the needs for collaboration and coordination within and between different sectors by showing successful examples of </w:t>
      </w:r>
      <w:r w:rsidR="00CA26E5" w:rsidRPr="00FC5D6E">
        <w:rPr>
          <w:rFonts w:ascii="Arial" w:hAnsi="Arial" w:cs="Arial"/>
          <w:sz w:val="20"/>
          <w:szCs w:val="20"/>
          <w:lang w:val="en-US"/>
        </w:rPr>
        <w:t>transboundary</w:t>
      </w:r>
      <w:r w:rsidRPr="00FC5D6E">
        <w:rPr>
          <w:rFonts w:ascii="Arial" w:hAnsi="Arial" w:cs="Arial"/>
          <w:sz w:val="20"/>
          <w:szCs w:val="20"/>
          <w:lang w:val="en-US"/>
        </w:rPr>
        <w:t xml:space="preserve"> EWS.</w:t>
      </w:r>
    </w:p>
    <w:p w14:paraId="157DF485" w14:textId="77777777" w:rsidR="00F2494E" w:rsidRPr="00FC5D6E" w:rsidRDefault="00F2494E" w:rsidP="004B0A24">
      <w:pPr>
        <w:jc w:val="both"/>
        <w:rPr>
          <w:rFonts w:ascii="Arial" w:hAnsi="Arial" w:cs="Arial"/>
          <w:sz w:val="20"/>
          <w:szCs w:val="20"/>
          <w:lang w:val="en-US"/>
        </w:rPr>
      </w:pPr>
      <w:r w:rsidRPr="00FC5D6E">
        <w:rPr>
          <w:rFonts w:ascii="Arial" w:hAnsi="Arial" w:cs="Arial"/>
          <w:sz w:val="20"/>
          <w:szCs w:val="20"/>
          <w:lang w:val="en-US"/>
        </w:rPr>
        <w:t>In order to optimize the interaction between the participants and to facilitate fruitful exchanges, the working method of the workshop will be as follows:</w:t>
      </w:r>
    </w:p>
    <w:p w14:paraId="1C1A486B" w14:textId="1AA338EE" w:rsidR="00F2494E" w:rsidRPr="00FC5D6E" w:rsidRDefault="00F2494E" w:rsidP="004B0A24">
      <w:pPr>
        <w:jc w:val="both"/>
        <w:rPr>
          <w:rFonts w:ascii="Arial" w:hAnsi="Arial" w:cs="Arial"/>
          <w:sz w:val="20"/>
          <w:szCs w:val="20"/>
          <w:lang w:val="en-US"/>
        </w:rPr>
      </w:pPr>
      <w:r w:rsidRPr="00FC5D6E">
        <w:rPr>
          <w:rFonts w:ascii="Arial" w:hAnsi="Arial" w:cs="Arial"/>
          <w:sz w:val="20"/>
          <w:szCs w:val="20"/>
          <w:lang w:val="en-US"/>
        </w:rPr>
        <w:t>- Session presentations: The project team and external consultants</w:t>
      </w:r>
      <w:r w:rsidR="00CA26E5" w:rsidRPr="00FC5D6E">
        <w:rPr>
          <w:rFonts w:ascii="Arial" w:hAnsi="Arial" w:cs="Arial"/>
          <w:sz w:val="20"/>
          <w:szCs w:val="20"/>
          <w:lang w:val="en-US"/>
        </w:rPr>
        <w:t xml:space="preserve"> (CIMA, CERFE, IUCN)</w:t>
      </w:r>
      <w:r w:rsidRPr="00FC5D6E">
        <w:rPr>
          <w:rFonts w:ascii="Arial" w:hAnsi="Arial" w:cs="Arial"/>
          <w:sz w:val="20"/>
          <w:szCs w:val="20"/>
          <w:lang w:val="en-US"/>
        </w:rPr>
        <w:t xml:space="preserve"> will present (in English or French) the results of their consultations during the sessions</w:t>
      </w:r>
      <w:r w:rsidR="00133F5F" w:rsidRPr="00FC5D6E">
        <w:rPr>
          <w:rFonts w:ascii="Arial" w:hAnsi="Arial" w:cs="Arial"/>
          <w:sz w:val="20"/>
          <w:szCs w:val="20"/>
          <w:lang w:val="en-US"/>
        </w:rPr>
        <w:t xml:space="preserve"> (face-to-face or virtually)</w:t>
      </w:r>
      <w:r w:rsidRPr="00FC5D6E">
        <w:rPr>
          <w:rFonts w:ascii="Arial" w:hAnsi="Arial" w:cs="Arial"/>
          <w:sz w:val="20"/>
          <w:szCs w:val="20"/>
          <w:lang w:val="en-US"/>
        </w:rPr>
        <w:t xml:space="preserve"> indicated in the provisional agenda below. Participants will also have a time slot to ask questions or give their opinions.</w:t>
      </w:r>
    </w:p>
    <w:p w14:paraId="3758E9E4" w14:textId="12084A97" w:rsidR="00F2494E" w:rsidRPr="00FC5D6E" w:rsidRDefault="00F2494E" w:rsidP="004B0A24">
      <w:pPr>
        <w:jc w:val="both"/>
        <w:rPr>
          <w:rFonts w:ascii="Arial" w:hAnsi="Arial" w:cs="Arial"/>
          <w:sz w:val="20"/>
          <w:szCs w:val="20"/>
          <w:lang w:val="en-US"/>
        </w:rPr>
      </w:pPr>
      <w:r w:rsidRPr="00FC5D6E">
        <w:rPr>
          <w:rFonts w:ascii="Arial" w:hAnsi="Arial" w:cs="Arial"/>
          <w:sz w:val="20"/>
          <w:szCs w:val="20"/>
          <w:lang w:val="en-US"/>
        </w:rPr>
        <w:t xml:space="preserve">- Group discussions: Exercise or group discussions will be conducted between the participants in order to </w:t>
      </w:r>
      <w:r w:rsidR="009115D1" w:rsidRPr="00FC5D6E">
        <w:rPr>
          <w:rFonts w:ascii="Arial" w:hAnsi="Arial" w:cs="Arial"/>
          <w:sz w:val="20"/>
          <w:szCs w:val="20"/>
          <w:lang w:val="en-US"/>
        </w:rPr>
        <w:t xml:space="preserve">foster </w:t>
      </w:r>
      <w:r w:rsidRPr="00FC5D6E">
        <w:rPr>
          <w:rFonts w:ascii="Arial" w:hAnsi="Arial" w:cs="Arial"/>
          <w:sz w:val="20"/>
          <w:szCs w:val="20"/>
          <w:lang w:val="en-US"/>
        </w:rPr>
        <w:t>detailed discussion</w:t>
      </w:r>
      <w:r w:rsidR="009115D1" w:rsidRPr="00FC5D6E">
        <w:rPr>
          <w:rFonts w:ascii="Arial" w:hAnsi="Arial" w:cs="Arial"/>
          <w:sz w:val="20"/>
          <w:szCs w:val="20"/>
          <w:lang w:val="en-US"/>
        </w:rPr>
        <w:t>s</w:t>
      </w:r>
      <w:r w:rsidRPr="00FC5D6E">
        <w:rPr>
          <w:rFonts w:ascii="Arial" w:hAnsi="Arial" w:cs="Arial"/>
          <w:sz w:val="20"/>
          <w:szCs w:val="20"/>
          <w:lang w:val="en-US"/>
        </w:rPr>
        <w:t xml:space="preserve"> to integrate the proposals and propose suggestions for improvement and enrichment of the recommendations and the </w:t>
      </w:r>
      <w:r w:rsidR="00E02376" w:rsidRPr="00FC5D6E">
        <w:rPr>
          <w:rFonts w:ascii="Arial" w:hAnsi="Arial" w:cs="Arial"/>
          <w:sz w:val="20"/>
          <w:szCs w:val="20"/>
          <w:lang w:val="en-US"/>
        </w:rPr>
        <w:t>preliminary action plan</w:t>
      </w:r>
      <w:r w:rsidRPr="00FC5D6E">
        <w:rPr>
          <w:rFonts w:ascii="Arial" w:hAnsi="Arial" w:cs="Arial"/>
          <w:sz w:val="20"/>
          <w:szCs w:val="20"/>
          <w:lang w:val="en-US"/>
        </w:rPr>
        <w:t xml:space="preserve"> for developing the risk map</w:t>
      </w:r>
      <w:r w:rsidR="00E02376" w:rsidRPr="00FC5D6E">
        <w:rPr>
          <w:rFonts w:ascii="Arial" w:hAnsi="Arial" w:cs="Arial"/>
          <w:sz w:val="20"/>
          <w:szCs w:val="20"/>
          <w:lang w:val="en-US"/>
        </w:rPr>
        <w:t>s</w:t>
      </w:r>
      <w:r w:rsidRPr="00FC5D6E">
        <w:rPr>
          <w:rFonts w:ascii="Arial" w:hAnsi="Arial" w:cs="Arial"/>
          <w:sz w:val="20"/>
          <w:szCs w:val="20"/>
          <w:lang w:val="en-US"/>
        </w:rPr>
        <w:t xml:space="preserve"> and early warning system.</w:t>
      </w:r>
    </w:p>
    <w:p w14:paraId="16E3335E" w14:textId="563E5422" w:rsidR="00E779F5" w:rsidRPr="00FC5D6E" w:rsidRDefault="00F2494E" w:rsidP="004B0A24">
      <w:pPr>
        <w:jc w:val="both"/>
        <w:rPr>
          <w:rFonts w:ascii="Arial" w:hAnsi="Arial" w:cs="Arial"/>
          <w:b/>
          <w:bCs/>
          <w:i/>
          <w:iCs/>
          <w:sz w:val="20"/>
          <w:szCs w:val="20"/>
          <w:lang w:val="en-US"/>
        </w:rPr>
      </w:pPr>
      <w:r w:rsidRPr="00FC5D6E">
        <w:rPr>
          <w:rFonts w:ascii="Arial" w:hAnsi="Arial" w:cs="Arial"/>
          <w:sz w:val="20"/>
          <w:szCs w:val="20"/>
          <w:lang w:val="en-US"/>
        </w:rPr>
        <w:lastRenderedPageBreak/>
        <w:t xml:space="preserve">- The draft analysis and recommendations </w:t>
      </w:r>
      <w:r w:rsidR="009115D1" w:rsidRPr="00FC5D6E">
        <w:rPr>
          <w:rFonts w:ascii="Arial" w:hAnsi="Arial" w:cs="Arial"/>
          <w:sz w:val="20"/>
          <w:szCs w:val="20"/>
          <w:lang w:val="en-US"/>
        </w:rPr>
        <w:t xml:space="preserve">proposed in the national consultation </w:t>
      </w:r>
      <w:r w:rsidRPr="00FC5D6E">
        <w:rPr>
          <w:rFonts w:ascii="Arial" w:hAnsi="Arial" w:cs="Arial"/>
          <w:sz w:val="20"/>
          <w:szCs w:val="20"/>
          <w:lang w:val="en-US"/>
        </w:rPr>
        <w:t xml:space="preserve">reports prepared by the project </w:t>
      </w:r>
      <w:r w:rsidR="009115D1" w:rsidRPr="00FC5D6E">
        <w:rPr>
          <w:rFonts w:ascii="Arial" w:hAnsi="Arial" w:cs="Arial"/>
          <w:sz w:val="20"/>
          <w:szCs w:val="20"/>
          <w:lang w:val="en-US"/>
        </w:rPr>
        <w:t xml:space="preserve">management </w:t>
      </w:r>
      <w:r w:rsidRPr="00FC5D6E">
        <w:rPr>
          <w:rFonts w:ascii="Arial" w:hAnsi="Arial" w:cs="Arial"/>
          <w:sz w:val="20"/>
          <w:szCs w:val="20"/>
          <w:lang w:val="en-US"/>
        </w:rPr>
        <w:t>team will constitute a substantial basis for the workshops and facilitate discussions. Depending on the results obtained, the reports will then be reviewed and enriched with recommendations, contributions and reactions from stakeholders.</w:t>
      </w:r>
    </w:p>
    <w:p w14:paraId="47EFACC4" w14:textId="7641509D" w:rsidR="005019E2" w:rsidRPr="00FC5D6E" w:rsidRDefault="00F2494E" w:rsidP="004B0A24">
      <w:pPr>
        <w:jc w:val="both"/>
        <w:rPr>
          <w:rFonts w:ascii="Arial" w:hAnsi="Arial" w:cs="Arial"/>
          <w:b/>
          <w:bCs/>
          <w:i/>
          <w:iCs/>
          <w:sz w:val="20"/>
          <w:szCs w:val="20"/>
          <w:lang w:val="en-GB"/>
        </w:rPr>
      </w:pPr>
      <w:r w:rsidRPr="00FC5D6E">
        <w:rPr>
          <w:rFonts w:ascii="Arial" w:hAnsi="Arial" w:cs="Arial"/>
          <w:b/>
          <w:bCs/>
          <w:i/>
          <w:iCs/>
          <w:sz w:val="20"/>
          <w:szCs w:val="20"/>
          <w:lang w:val="en-GB"/>
        </w:rPr>
        <w:t xml:space="preserve">Elaboration of Reports Phase </w:t>
      </w:r>
    </w:p>
    <w:p w14:paraId="7CFFCFF1" w14:textId="780CF1A1" w:rsidR="005019E2" w:rsidRPr="00FC5D6E" w:rsidRDefault="00F2494E" w:rsidP="004B0A24">
      <w:pPr>
        <w:jc w:val="both"/>
        <w:rPr>
          <w:rFonts w:ascii="Arial" w:hAnsi="Arial" w:cs="Arial"/>
          <w:sz w:val="20"/>
          <w:szCs w:val="20"/>
          <w:lang w:val="en-GB"/>
        </w:rPr>
      </w:pPr>
      <w:r w:rsidRPr="00FC5D6E">
        <w:rPr>
          <w:rFonts w:ascii="Arial" w:hAnsi="Arial" w:cs="Arial"/>
          <w:sz w:val="20"/>
          <w:szCs w:val="20"/>
          <w:lang w:val="en-GB"/>
        </w:rPr>
        <w:t>Workshop reports will be prepared and submitted to participants within 30 days of the end of the workshops.</w:t>
      </w:r>
    </w:p>
    <w:p w14:paraId="7CD95D30" w14:textId="3B6E722D" w:rsidR="005019E2" w:rsidRPr="00FC5D6E" w:rsidRDefault="00343221" w:rsidP="004B0A24">
      <w:pPr>
        <w:jc w:val="both"/>
        <w:rPr>
          <w:rFonts w:ascii="Arial" w:hAnsi="Arial" w:cs="Arial"/>
          <w:b/>
          <w:bCs/>
          <w:sz w:val="24"/>
          <w:szCs w:val="24"/>
          <w:lang w:val="en-GB"/>
        </w:rPr>
      </w:pPr>
      <w:r w:rsidRPr="00FC5D6E">
        <w:rPr>
          <w:rFonts w:ascii="Arial" w:hAnsi="Arial" w:cs="Arial"/>
          <w:b/>
          <w:bCs/>
          <w:sz w:val="24"/>
          <w:szCs w:val="24"/>
          <w:lang w:val="en-GB"/>
        </w:rPr>
        <w:t xml:space="preserve">6. </w:t>
      </w:r>
      <w:r w:rsidR="00F2494E" w:rsidRPr="00FC5D6E">
        <w:rPr>
          <w:rFonts w:ascii="Arial" w:hAnsi="Arial" w:cs="Arial"/>
          <w:b/>
          <w:bCs/>
          <w:sz w:val="24"/>
          <w:szCs w:val="24"/>
          <w:lang w:val="en-GB"/>
        </w:rPr>
        <w:t>Language of the Workshops</w:t>
      </w:r>
    </w:p>
    <w:p w14:paraId="4C431D6C" w14:textId="44BD92A1" w:rsidR="00343221" w:rsidRPr="00FC5D6E" w:rsidRDefault="00F2494E" w:rsidP="004B0A24">
      <w:pPr>
        <w:jc w:val="both"/>
        <w:rPr>
          <w:rFonts w:ascii="Arial" w:hAnsi="Arial" w:cs="Arial"/>
          <w:bCs/>
          <w:sz w:val="20"/>
          <w:szCs w:val="20"/>
          <w:lang w:val="en-GB"/>
        </w:rPr>
      </w:pPr>
      <w:r w:rsidRPr="00FC5D6E">
        <w:rPr>
          <w:rFonts w:ascii="Arial" w:hAnsi="Arial" w:cs="Arial"/>
          <w:bCs/>
          <w:sz w:val="20"/>
          <w:szCs w:val="20"/>
          <w:lang w:val="en-GB"/>
        </w:rPr>
        <w:t>The workshops will be held in French for French-speaking countries and in English for Ghana.</w:t>
      </w:r>
    </w:p>
    <w:p w14:paraId="7C3998C5" w14:textId="63222E89" w:rsidR="00343221" w:rsidRPr="00FC5D6E" w:rsidRDefault="00343221" w:rsidP="004B0A24">
      <w:pPr>
        <w:jc w:val="both"/>
        <w:rPr>
          <w:rFonts w:ascii="Arial" w:hAnsi="Arial" w:cs="Arial"/>
          <w:b/>
          <w:bCs/>
          <w:sz w:val="24"/>
          <w:szCs w:val="24"/>
          <w:lang w:val="en-GB"/>
        </w:rPr>
      </w:pPr>
      <w:r w:rsidRPr="00FC5D6E">
        <w:rPr>
          <w:rFonts w:ascii="Arial" w:hAnsi="Arial" w:cs="Arial"/>
          <w:b/>
          <w:bCs/>
          <w:sz w:val="24"/>
          <w:szCs w:val="24"/>
          <w:lang w:val="en-GB"/>
        </w:rPr>
        <w:t xml:space="preserve">7. </w:t>
      </w:r>
      <w:r w:rsidR="008D08F0" w:rsidRPr="00FC5D6E">
        <w:rPr>
          <w:rFonts w:ascii="Arial" w:hAnsi="Arial" w:cs="Arial"/>
          <w:b/>
          <w:bCs/>
          <w:sz w:val="24"/>
          <w:szCs w:val="24"/>
          <w:lang w:val="en-GB"/>
        </w:rPr>
        <w:t xml:space="preserve">Indicative </w:t>
      </w:r>
      <w:r w:rsidR="00AE15A3" w:rsidRPr="00FC5D6E">
        <w:rPr>
          <w:rFonts w:ascii="Arial" w:hAnsi="Arial" w:cs="Arial"/>
          <w:b/>
          <w:bCs/>
          <w:sz w:val="24"/>
          <w:szCs w:val="24"/>
          <w:lang w:val="en-GB"/>
        </w:rPr>
        <w:t xml:space="preserve">Dates and </w:t>
      </w:r>
      <w:r w:rsidR="008D08F0" w:rsidRPr="00FC5D6E">
        <w:rPr>
          <w:rFonts w:ascii="Arial" w:hAnsi="Arial" w:cs="Arial"/>
          <w:b/>
          <w:bCs/>
          <w:sz w:val="24"/>
          <w:szCs w:val="24"/>
          <w:lang w:val="en-GB"/>
        </w:rPr>
        <w:t xml:space="preserve">Agenda for the Workshops </w:t>
      </w:r>
    </w:p>
    <w:tbl>
      <w:tblPr>
        <w:tblStyle w:val="TableGrid"/>
        <w:tblW w:w="4542" w:type="dxa"/>
        <w:jc w:val="center"/>
        <w:tblLayout w:type="fixed"/>
        <w:tblLook w:val="04A0" w:firstRow="1" w:lastRow="0" w:firstColumn="1" w:lastColumn="0" w:noHBand="0" w:noVBand="1"/>
      </w:tblPr>
      <w:tblGrid>
        <w:gridCol w:w="2127"/>
        <w:gridCol w:w="2415"/>
      </w:tblGrid>
      <w:tr w:rsidR="00637FBA" w:rsidRPr="00FC5D6E" w14:paraId="74C9299C" w14:textId="77777777" w:rsidTr="00FC5D6E">
        <w:trPr>
          <w:trHeight w:val="490"/>
          <w:jc w:val="center"/>
        </w:trPr>
        <w:tc>
          <w:tcPr>
            <w:tcW w:w="2127" w:type="dxa"/>
          </w:tcPr>
          <w:p w14:paraId="68AF86C2" w14:textId="3DFEBCFE" w:rsidR="00637FBA" w:rsidRPr="00FC5D6E" w:rsidRDefault="00637FBA" w:rsidP="00DA4DDE">
            <w:pPr>
              <w:shd w:val="clear" w:color="auto" w:fill="FFFFFF" w:themeFill="background1"/>
              <w:spacing w:before="120" w:after="120"/>
              <w:rPr>
                <w:rFonts w:ascii="Arial" w:hAnsi="Arial" w:cs="Arial"/>
                <w:b/>
                <w:bCs/>
                <w:sz w:val="20"/>
                <w:lang w:val="en-GB"/>
              </w:rPr>
            </w:pPr>
            <w:r w:rsidRPr="00FC5D6E">
              <w:rPr>
                <w:rFonts w:ascii="Arial" w:hAnsi="Arial" w:cs="Arial"/>
                <w:b/>
                <w:bCs/>
                <w:sz w:val="20"/>
                <w:lang w:val="en-GB"/>
              </w:rPr>
              <w:t>Country</w:t>
            </w:r>
          </w:p>
        </w:tc>
        <w:tc>
          <w:tcPr>
            <w:tcW w:w="2415" w:type="dxa"/>
          </w:tcPr>
          <w:p w14:paraId="30D1B463" w14:textId="3653A6F3" w:rsidR="00637FBA" w:rsidRPr="00FC5D6E" w:rsidRDefault="008709C4" w:rsidP="00DA4DDE">
            <w:pPr>
              <w:shd w:val="clear" w:color="auto" w:fill="FFFFFF" w:themeFill="background1"/>
              <w:spacing w:before="120" w:after="120"/>
              <w:rPr>
                <w:rFonts w:ascii="Arial" w:hAnsi="Arial" w:cs="Arial"/>
                <w:b/>
                <w:bCs/>
                <w:sz w:val="20"/>
                <w:lang w:val="en-GB"/>
              </w:rPr>
            </w:pPr>
            <w:r w:rsidRPr="00FC5D6E">
              <w:rPr>
                <w:rFonts w:ascii="Arial" w:hAnsi="Arial" w:cs="Arial"/>
                <w:b/>
                <w:bCs/>
                <w:sz w:val="20"/>
                <w:lang w:val="en-GB"/>
              </w:rPr>
              <w:t>Dates</w:t>
            </w:r>
          </w:p>
        </w:tc>
      </w:tr>
      <w:tr w:rsidR="00637FBA" w:rsidRPr="00FC5D6E" w14:paraId="3957EFF1" w14:textId="77777777" w:rsidTr="00FC5D6E">
        <w:trPr>
          <w:trHeight w:val="490"/>
          <w:jc w:val="center"/>
        </w:trPr>
        <w:tc>
          <w:tcPr>
            <w:tcW w:w="2127" w:type="dxa"/>
          </w:tcPr>
          <w:p w14:paraId="44B8BFE2" w14:textId="5333959C" w:rsidR="00637FBA" w:rsidRPr="00FC5D6E" w:rsidRDefault="00F44B75" w:rsidP="00DA4DDE">
            <w:pPr>
              <w:shd w:val="clear" w:color="auto" w:fill="FFFFFF" w:themeFill="background1"/>
              <w:spacing w:before="120" w:after="120"/>
              <w:rPr>
                <w:rFonts w:ascii="Arial" w:hAnsi="Arial" w:cs="Arial"/>
                <w:b/>
                <w:sz w:val="20"/>
                <w:szCs w:val="20"/>
                <w:lang w:val="en-GB"/>
              </w:rPr>
            </w:pPr>
            <w:r w:rsidRPr="00FC5D6E">
              <w:rPr>
                <w:rFonts w:ascii="Arial" w:hAnsi="Arial" w:cs="Arial"/>
                <w:b/>
                <w:sz w:val="20"/>
                <w:szCs w:val="20"/>
                <w:lang w:val="en-GB"/>
              </w:rPr>
              <w:t xml:space="preserve">Togo </w:t>
            </w:r>
          </w:p>
        </w:tc>
        <w:tc>
          <w:tcPr>
            <w:tcW w:w="2415" w:type="dxa"/>
          </w:tcPr>
          <w:p w14:paraId="7EA62AAC" w14:textId="0D4211FB" w:rsidR="00637FBA" w:rsidRPr="00FC5D6E" w:rsidRDefault="00637FBA" w:rsidP="00DA4DDE">
            <w:pPr>
              <w:shd w:val="clear" w:color="auto" w:fill="FFFFFF" w:themeFill="background1"/>
              <w:spacing w:before="120" w:after="120"/>
              <w:rPr>
                <w:rFonts w:ascii="Arial" w:hAnsi="Arial" w:cs="Arial"/>
                <w:sz w:val="20"/>
                <w:lang w:val="en-GB"/>
              </w:rPr>
            </w:pPr>
            <w:r w:rsidRPr="00FC5D6E">
              <w:rPr>
                <w:rFonts w:ascii="Arial" w:hAnsi="Arial" w:cs="Arial"/>
                <w:sz w:val="20"/>
                <w:lang w:val="en-GB"/>
              </w:rPr>
              <w:t xml:space="preserve">21- 22 </w:t>
            </w:r>
            <w:r w:rsidR="008709C4" w:rsidRPr="00FC5D6E">
              <w:rPr>
                <w:rFonts w:ascii="Arial" w:hAnsi="Arial" w:cs="Arial"/>
                <w:sz w:val="20"/>
                <w:lang w:val="en-GB"/>
              </w:rPr>
              <w:t>September</w:t>
            </w:r>
            <w:r w:rsidRPr="00FC5D6E">
              <w:rPr>
                <w:rFonts w:ascii="Arial" w:hAnsi="Arial" w:cs="Arial"/>
                <w:sz w:val="20"/>
                <w:lang w:val="en-GB"/>
              </w:rPr>
              <w:t xml:space="preserve"> 2020</w:t>
            </w:r>
          </w:p>
        </w:tc>
      </w:tr>
      <w:tr w:rsidR="00637FBA" w:rsidRPr="00FC5D6E" w14:paraId="6F4CE679" w14:textId="77777777" w:rsidTr="00FC5D6E">
        <w:trPr>
          <w:trHeight w:val="490"/>
          <w:jc w:val="center"/>
        </w:trPr>
        <w:tc>
          <w:tcPr>
            <w:tcW w:w="2127" w:type="dxa"/>
          </w:tcPr>
          <w:p w14:paraId="7D9CC478" w14:textId="7CFF7595" w:rsidR="00637FBA" w:rsidRPr="00FC5D6E" w:rsidRDefault="00F44B75" w:rsidP="00DA4DDE">
            <w:pPr>
              <w:shd w:val="clear" w:color="auto" w:fill="FFFFFF" w:themeFill="background1"/>
              <w:spacing w:before="120" w:after="120"/>
              <w:rPr>
                <w:rFonts w:ascii="Arial" w:hAnsi="Arial" w:cs="Arial"/>
                <w:b/>
                <w:sz w:val="20"/>
                <w:szCs w:val="20"/>
                <w:lang w:val="en-GB"/>
              </w:rPr>
            </w:pPr>
            <w:proofErr w:type="spellStart"/>
            <w:r w:rsidRPr="00FC5D6E">
              <w:rPr>
                <w:rFonts w:ascii="Arial" w:hAnsi="Arial" w:cs="Arial"/>
                <w:b/>
                <w:sz w:val="20"/>
                <w:szCs w:val="20"/>
                <w:lang w:val="en-GB"/>
              </w:rPr>
              <w:t>Bénin</w:t>
            </w:r>
            <w:proofErr w:type="spellEnd"/>
          </w:p>
        </w:tc>
        <w:tc>
          <w:tcPr>
            <w:tcW w:w="2415" w:type="dxa"/>
          </w:tcPr>
          <w:p w14:paraId="022A1A39" w14:textId="3AB88E38" w:rsidR="00637FBA" w:rsidRPr="00FC5D6E" w:rsidRDefault="00637FBA" w:rsidP="00DA4DDE">
            <w:pPr>
              <w:shd w:val="clear" w:color="auto" w:fill="FFFFFF" w:themeFill="background1"/>
              <w:spacing w:before="120" w:after="120"/>
              <w:rPr>
                <w:rFonts w:ascii="Arial" w:hAnsi="Arial" w:cs="Arial"/>
                <w:sz w:val="20"/>
                <w:lang w:val="en-GB"/>
              </w:rPr>
            </w:pPr>
            <w:r w:rsidRPr="00FC5D6E">
              <w:rPr>
                <w:rFonts w:ascii="Arial" w:hAnsi="Arial" w:cs="Arial"/>
                <w:sz w:val="20"/>
                <w:lang w:val="en-GB"/>
              </w:rPr>
              <w:t>24 - 25</w:t>
            </w:r>
            <w:r w:rsidR="008709C4" w:rsidRPr="00FC5D6E">
              <w:rPr>
                <w:rFonts w:ascii="Arial" w:hAnsi="Arial" w:cs="Arial"/>
                <w:sz w:val="20"/>
                <w:lang w:val="en-GB"/>
              </w:rPr>
              <w:t xml:space="preserve"> September</w:t>
            </w:r>
            <w:r w:rsidR="008709C4" w:rsidRPr="00FC5D6E" w:rsidDel="008709C4">
              <w:rPr>
                <w:rFonts w:ascii="Arial" w:hAnsi="Arial" w:cs="Arial"/>
                <w:sz w:val="20"/>
                <w:lang w:val="en-GB"/>
              </w:rPr>
              <w:t xml:space="preserve"> </w:t>
            </w:r>
            <w:r w:rsidRPr="00FC5D6E">
              <w:rPr>
                <w:rFonts w:ascii="Arial" w:hAnsi="Arial" w:cs="Arial"/>
                <w:sz w:val="20"/>
                <w:lang w:val="en-GB"/>
              </w:rPr>
              <w:t>2020</w:t>
            </w:r>
          </w:p>
        </w:tc>
      </w:tr>
      <w:tr w:rsidR="00637FBA" w:rsidRPr="00FC5D6E" w14:paraId="1EE1928D" w14:textId="77777777" w:rsidTr="00FC5D6E">
        <w:trPr>
          <w:trHeight w:val="490"/>
          <w:jc w:val="center"/>
        </w:trPr>
        <w:tc>
          <w:tcPr>
            <w:tcW w:w="2127" w:type="dxa"/>
          </w:tcPr>
          <w:p w14:paraId="7432939C" w14:textId="39BFF3DD" w:rsidR="00637FBA" w:rsidRPr="00FC5D6E" w:rsidRDefault="00E335D3" w:rsidP="00DA4DDE">
            <w:pPr>
              <w:shd w:val="clear" w:color="auto" w:fill="FFFFFF" w:themeFill="background1"/>
              <w:spacing w:before="120" w:after="120"/>
              <w:rPr>
                <w:rFonts w:ascii="Arial" w:hAnsi="Arial" w:cs="Arial"/>
                <w:b/>
                <w:sz w:val="20"/>
                <w:szCs w:val="20"/>
                <w:lang w:val="en-GB"/>
              </w:rPr>
            </w:pPr>
            <w:r w:rsidRPr="00FC5D6E">
              <w:rPr>
                <w:rFonts w:ascii="Arial" w:hAnsi="Arial" w:cs="Arial"/>
                <w:b/>
                <w:sz w:val="20"/>
                <w:szCs w:val="20"/>
                <w:lang w:val="en-GB"/>
              </w:rPr>
              <w:t>Côte d’Ivoire</w:t>
            </w:r>
          </w:p>
        </w:tc>
        <w:tc>
          <w:tcPr>
            <w:tcW w:w="2415" w:type="dxa"/>
          </w:tcPr>
          <w:p w14:paraId="5355B7FD" w14:textId="5534D17C" w:rsidR="00637FBA" w:rsidRPr="00FC5D6E" w:rsidRDefault="00637FBA" w:rsidP="00DA4DDE">
            <w:pPr>
              <w:shd w:val="clear" w:color="auto" w:fill="FFFFFF" w:themeFill="background1"/>
              <w:spacing w:before="120" w:after="120"/>
              <w:rPr>
                <w:rFonts w:ascii="Arial" w:hAnsi="Arial" w:cs="Arial"/>
                <w:sz w:val="20"/>
                <w:lang w:val="en-GB"/>
              </w:rPr>
            </w:pPr>
            <w:r w:rsidRPr="00FC5D6E">
              <w:rPr>
                <w:rFonts w:ascii="Arial" w:hAnsi="Arial" w:cs="Arial"/>
                <w:sz w:val="20"/>
                <w:lang w:val="en-GB"/>
              </w:rPr>
              <w:t xml:space="preserve">28 - 29 </w:t>
            </w:r>
            <w:r w:rsidR="008709C4" w:rsidRPr="00FC5D6E">
              <w:rPr>
                <w:rFonts w:ascii="Arial" w:hAnsi="Arial" w:cs="Arial"/>
                <w:sz w:val="20"/>
                <w:lang w:val="en-GB"/>
              </w:rPr>
              <w:t>September</w:t>
            </w:r>
            <w:r w:rsidRPr="00FC5D6E">
              <w:rPr>
                <w:rFonts w:ascii="Arial" w:hAnsi="Arial" w:cs="Arial"/>
                <w:sz w:val="20"/>
                <w:lang w:val="en-GB"/>
              </w:rPr>
              <w:t xml:space="preserve"> 2020</w:t>
            </w:r>
          </w:p>
        </w:tc>
      </w:tr>
      <w:tr w:rsidR="00637FBA" w:rsidRPr="00FC5D6E" w14:paraId="71E1FCF5" w14:textId="77777777" w:rsidTr="00FC5D6E">
        <w:trPr>
          <w:trHeight w:val="490"/>
          <w:jc w:val="center"/>
        </w:trPr>
        <w:tc>
          <w:tcPr>
            <w:tcW w:w="2127" w:type="dxa"/>
          </w:tcPr>
          <w:p w14:paraId="4EBFEE95" w14:textId="13FB32FD" w:rsidR="00637FBA" w:rsidRPr="00FC5D6E" w:rsidRDefault="00E335D3" w:rsidP="00DA4DDE">
            <w:pPr>
              <w:shd w:val="clear" w:color="auto" w:fill="FFFFFF" w:themeFill="background1"/>
              <w:spacing w:before="120" w:after="120"/>
              <w:rPr>
                <w:rFonts w:ascii="Arial" w:hAnsi="Arial" w:cs="Arial"/>
                <w:b/>
                <w:sz w:val="20"/>
                <w:szCs w:val="20"/>
                <w:lang w:val="en-GB"/>
              </w:rPr>
            </w:pPr>
            <w:r w:rsidRPr="00FC5D6E">
              <w:rPr>
                <w:rFonts w:ascii="Arial" w:hAnsi="Arial" w:cs="Arial"/>
                <w:b/>
                <w:sz w:val="20"/>
                <w:szCs w:val="20"/>
                <w:lang w:val="en-GB"/>
              </w:rPr>
              <w:t>Mali</w:t>
            </w:r>
          </w:p>
        </w:tc>
        <w:tc>
          <w:tcPr>
            <w:tcW w:w="2415" w:type="dxa"/>
          </w:tcPr>
          <w:p w14:paraId="3430AF48" w14:textId="6C1D34E1" w:rsidR="00637FBA" w:rsidRPr="00FC5D6E" w:rsidRDefault="00637FBA" w:rsidP="00DA4DDE">
            <w:pPr>
              <w:shd w:val="clear" w:color="auto" w:fill="FFFFFF" w:themeFill="background1"/>
              <w:spacing w:before="120" w:after="120"/>
              <w:rPr>
                <w:rFonts w:ascii="Arial" w:hAnsi="Arial" w:cs="Arial"/>
                <w:sz w:val="20"/>
                <w:lang w:val="en-GB"/>
              </w:rPr>
            </w:pPr>
            <w:r w:rsidRPr="00FC5D6E">
              <w:rPr>
                <w:rFonts w:ascii="Arial" w:hAnsi="Arial" w:cs="Arial"/>
                <w:sz w:val="20"/>
                <w:lang w:val="en-GB"/>
              </w:rPr>
              <w:t xml:space="preserve">1 </w:t>
            </w:r>
            <w:r w:rsidR="00B044D1" w:rsidRPr="00FC5D6E">
              <w:rPr>
                <w:rFonts w:ascii="Arial" w:hAnsi="Arial" w:cs="Arial"/>
                <w:sz w:val="20"/>
                <w:lang w:val="en-GB"/>
              </w:rPr>
              <w:t>-</w:t>
            </w:r>
            <w:r w:rsidRPr="00FC5D6E">
              <w:rPr>
                <w:rFonts w:ascii="Arial" w:hAnsi="Arial" w:cs="Arial"/>
                <w:sz w:val="20"/>
                <w:lang w:val="en-GB"/>
              </w:rPr>
              <w:t xml:space="preserve"> 2 </w:t>
            </w:r>
            <w:r w:rsidR="008709C4" w:rsidRPr="00FC5D6E">
              <w:rPr>
                <w:rFonts w:ascii="Arial" w:hAnsi="Arial" w:cs="Arial"/>
                <w:sz w:val="20"/>
                <w:lang w:val="en-GB"/>
              </w:rPr>
              <w:t xml:space="preserve">October </w:t>
            </w:r>
            <w:r w:rsidRPr="00FC5D6E">
              <w:rPr>
                <w:rFonts w:ascii="Arial" w:hAnsi="Arial" w:cs="Arial"/>
                <w:sz w:val="20"/>
                <w:lang w:val="en-GB"/>
              </w:rPr>
              <w:t>2020</w:t>
            </w:r>
          </w:p>
        </w:tc>
      </w:tr>
      <w:tr w:rsidR="00637FBA" w:rsidRPr="00FC5D6E" w14:paraId="3B1AE260" w14:textId="77777777" w:rsidTr="00FC5D6E">
        <w:trPr>
          <w:trHeight w:val="490"/>
          <w:jc w:val="center"/>
        </w:trPr>
        <w:tc>
          <w:tcPr>
            <w:tcW w:w="2127" w:type="dxa"/>
          </w:tcPr>
          <w:p w14:paraId="05B23858" w14:textId="77777777" w:rsidR="00637FBA" w:rsidRPr="00FC5D6E" w:rsidRDefault="00637FBA" w:rsidP="00DA4DDE">
            <w:pPr>
              <w:shd w:val="clear" w:color="auto" w:fill="FFFFFF" w:themeFill="background1"/>
              <w:spacing w:before="120" w:after="120"/>
              <w:rPr>
                <w:rFonts w:ascii="Arial" w:hAnsi="Arial" w:cs="Arial"/>
                <w:b/>
                <w:sz w:val="20"/>
                <w:szCs w:val="20"/>
                <w:lang w:val="en-GB"/>
              </w:rPr>
            </w:pPr>
            <w:r w:rsidRPr="00FC5D6E">
              <w:rPr>
                <w:rFonts w:ascii="Arial" w:hAnsi="Arial" w:cs="Arial"/>
                <w:b/>
                <w:sz w:val="20"/>
                <w:szCs w:val="20"/>
                <w:lang w:val="en-GB"/>
              </w:rPr>
              <w:t>Ghana</w:t>
            </w:r>
          </w:p>
        </w:tc>
        <w:tc>
          <w:tcPr>
            <w:tcW w:w="2415" w:type="dxa"/>
          </w:tcPr>
          <w:p w14:paraId="21284CD4" w14:textId="27189025" w:rsidR="00637FBA" w:rsidRPr="00FC5D6E" w:rsidRDefault="00637FBA" w:rsidP="00B044D1">
            <w:pPr>
              <w:shd w:val="clear" w:color="auto" w:fill="FFFFFF" w:themeFill="background1"/>
              <w:spacing w:before="120" w:after="120"/>
              <w:rPr>
                <w:rFonts w:ascii="Arial" w:hAnsi="Arial" w:cs="Arial"/>
                <w:sz w:val="20"/>
                <w:lang w:val="en-GB"/>
              </w:rPr>
            </w:pPr>
            <w:r w:rsidRPr="00FC5D6E">
              <w:rPr>
                <w:rFonts w:ascii="Arial" w:hAnsi="Arial" w:cs="Arial"/>
                <w:sz w:val="20"/>
                <w:lang w:val="en-GB"/>
              </w:rPr>
              <w:t xml:space="preserve">5 </w:t>
            </w:r>
            <w:r w:rsidR="00B044D1" w:rsidRPr="00FC5D6E">
              <w:rPr>
                <w:rFonts w:ascii="Arial" w:hAnsi="Arial" w:cs="Arial"/>
                <w:sz w:val="20"/>
                <w:lang w:val="en-GB"/>
              </w:rPr>
              <w:t>-</w:t>
            </w:r>
            <w:r w:rsidRPr="00FC5D6E">
              <w:rPr>
                <w:rFonts w:ascii="Arial" w:hAnsi="Arial" w:cs="Arial"/>
                <w:sz w:val="20"/>
                <w:lang w:val="en-GB"/>
              </w:rPr>
              <w:t xml:space="preserve"> 6 </w:t>
            </w:r>
            <w:r w:rsidR="008709C4" w:rsidRPr="00FC5D6E">
              <w:rPr>
                <w:rFonts w:ascii="Arial" w:hAnsi="Arial" w:cs="Arial"/>
                <w:sz w:val="20"/>
                <w:lang w:val="en-GB"/>
              </w:rPr>
              <w:t xml:space="preserve">October </w:t>
            </w:r>
            <w:r w:rsidRPr="00FC5D6E">
              <w:rPr>
                <w:rFonts w:ascii="Arial" w:hAnsi="Arial" w:cs="Arial"/>
                <w:sz w:val="20"/>
                <w:lang w:val="en-GB"/>
              </w:rPr>
              <w:t>2020</w:t>
            </w:r>
          </w:p>
        </w:tc>
      </w:tr>
      <w:tr w:rsidR="00237CAB" w:rsidRPr="00FC5D6E" w14:paraId="184CF8D6" w14:textId="77777777" w:rsidTr="00FC5D6E">
        <w:trPr>
          <w:trHeight w:val="490"/>
          <w:jc w:val="center"/>
        </w:trPr>
        <w:tc>
          <w:tcPr>
            <w:tcW w:w="2127" w:type="dxa"/>
          </w:tcPr>
          <w:p w14:paraId="2AB54329" w14:textId="4FB6BF83" w:rsidR="00237CAB" w:rsidRPr="00FC5D6E" w:rsidRDefault="00237CAB" w:rsidP="00237CAB">
            <w:pPr>
              <w:shd w:val="clear" w:color="auto" w:fill="FFFFFF" w:themeFill="background1"/>
              <w:spacing w:before="120" w:after="120"/>
              <w:rPr>
                <w:rFonts w:ascii="Arial" w:hAnsi="Arial" w:cs="Arial"/>
                <w:b/>
                <w:sz w:val="20"/>
                <w:szCs w:val="20"/>
                <w:lang w:val="en-GB"/>
              </w:rPr>
            </w:pPr>
            <w:r w:rsidRPr="00FC5D6E">
              <w:rPr>
                <w:rFonts w:ascii="Arial" w:hAnsi="Arial" w:cs="Arial"/>
                <w:b/>
                <w:sz w:val="20"/>
                <w:szCs w:val="20"/>
                <w:lang w:val="en-GB"/>
              </w:rPr>
              <w:t>Burkina Faso</w:t>
            </w:r>
          </w:p>
        </w:tc>
        <w:tc>
          <w:tcPr>
            <w:tcW w:w="2415" w:type="dxa"/>
          </w:tcPr>
          <w:p w14:paraId="06DE46C0" w14:textId="58A1F705" w:rsidR="00237CAB" w:rsidRPr="00FC5D6E" w:rsidRDefault="00237CAB" w:rsidP="00237CAB">
            <w:pPr>
              <w:shd w:val="clear" w:color="auto" w:fill="FFFFFF" w:themeFill="background1"/>
              <w:spacing w:before="120" w:after="120"/>
              <w:rPr>
                <w:rFonts w:ascii="Arial" w:hAnsi="Arial" w:cs="Arial"/>
                <w:sz w:val="20"/>
                <w:lang w:val="en-GB"/>
              </w:rPr>
            </w:pPr>
            <w:r>
              <w:rPr>
                <w:rFonts w:ascii="Arial" w:hAnsi="Arial" w:cs="Arial"/>
                <w:sz w:val="20"/>
                <w:lang w:val="en-GB"/>
              </w:rPr>
              <w:t>8</w:t>
            </w:r>
            <w:r w:rsidRPr="00FC5D6E">
              <w:rPr>
                <w:rFonts w:ascii="Arial" w:hAnsi="Arial" w:cs="Arial"/>
                <w:sz w:val="20"/>
                <w:lang w:val="en-GB"/>
              </w:rPr>
              <w:t>-</w:t>
            </w:r>
            <w:r>
              <w:rPr>
                <w:rFonts w:ascii="Arial" w:hAnsi="Arial" w:cs="Arial"/>
                <w:sz w:val="20"/>
                <w:lang w:val="en-GB"/>
              </w:rPr>
              <w:t>9</w:t>
            </w:r>
            <w:r w:rsidRPr="00FC5D6E">
              <w:rPr>
                <w:rFonts w:ascii="Arial" w:hAnsi="Arial" w:cs="Arial"/>
                <w:sz w:val="20"/>
                <w:lang w:val="en-GB"/>
              </w:rPr>
              <w:t xml:space="preserve"> </w:t>
            </w:r>
            <w:r>
              <w:rPr>
                <w:rFonts w:ascii="Arial" w:hAnsi="Arial" w:cs="Arial"/>
                <w:sz w:val="20"/>
                <w:lang w:val="en-GB"/>
              </w:rPr>
              <w:t>October</w:t>
            </w:r>
            <w:r w:rsidRPr="00FC5D6E">
              <w:rPr>
                <w:rFonts w:ascii="Arial" w:hAnsi="Arial" w:cs="Arial"/>
                <w:sz w:val="20"/>
                <w:lang w:val="en-GB"/>
              </w:rPr>
              <w:t xml:space="preserve"> 2020</w:t>
            </w:r>
          </w:p>
        </w:tc>
      </w:tr>
      <w:tr w:rsidR="00380487" w:rsidRPr="00FC5D6E" w14:paraId="74694193" w14:textId="77777777" w:rsidTr="00FC5D6E">
        <w:trPr>
          <w:trHeight w:val="490"/>
          <w:jc w:val="center"/>
        </w:trPr>
        <w:tc>
          <w:tcPr>
            <w:tcW w:w="2127" w:type="dxa"/>
          </w:tcPr>
          <w:p w14:paraId="5C199790" w14:textId="62A00B8E" w:rsidR="00380487" w:rsidRPr="00FC5D6E" w:rsidRDefault="00380487" w:rsidP="00237CAB">
            <w:pPr>
              <w:shd w:val="clear" w:color="auto" w:fill="FFFFFF" w:themeFill="background1"/>
              <w:spacing w:before="120" w:after="120"/>
              <w:rPr>
                <w:rFonts w:ascii="Arial" w:hAnsi="Arial" w:cs="Arial"/>
                <w:b/>
                <w:sz w:val="20"/>
                <w:szCs w:val="20"/>
                <w:lang w:val="en-GB"/>
              </w:rPr>
            </w:pPr>
            <w:r>
              <w:rPr>
                <w:rFonts w:ascii="Arial" w:hAnsi="Arial" w:cs="Arial"/>
                <w:b/>
                <w:sz w:val="20"/>
                <w:szCs w:val="20"/>
                <w:lang w:val="en-GB"/>
              </w:rPr>
              <w:t>VBA</w:t>
            </w:r>
          </w:p>
        </w:tc>
        <w:tc>
          <w:tcPr>
            <w:tcW w:w="2415" w:type="dxa"/>
          </w:tcPr>
          <w:p w14:paraId="5CD86360" w14:textId="6BAAA240" w:rsidR="00380487" w:rsidRPr="00FC5D6E" w:rsidRDefault="00052C4F" w:rsidP="00237CAB">
            <w:pPr>
              <w:shd w:val="clear" w:color="auto" w:fill="FFFFFF" w:themeFill="background1"/>
              <w:spacing w:before="120" w:after="120"/>
              <w:rPr>
                <w:rFonts w:ascii="Arial" w:hAnsi="Arial" w:cs="Arial"/>
                <w:sz w:val="20"/>
                <w:lang w:val="en-GB"/>
              </w:rPr>
            </w:pPr>
            <w:r>
              <w:rPr>
                <w:rFonts w:ascii="Arial" w:hAnsi="Arial" w:cs="Arial"/>
                <w:sz w:val="20"/>
                <w:lang w:val="en-GB"/>
              </w:rPr>
              <w:t>13 October 2020</w:t>
            </w:r>
          </w:p>
        </w:tc>
      </w:tr>
      <w:tr w:rsidR="00237CAB" w:rsidRPr="00FC5D6E" w14:paraId="7E58364E" w14:textId="77777777" w:rsidTr="00FC5D6E">
        <w:trPr>
          <w:trHeight w:val="490"/>
          <w:jc w:val="center"/>
        </w:trPr>
        <w:tc>
          <w:tcPr>
            <w:tcW w:w="2127" w:type="dxa"/>
          </w:tcPr>
          <w:p w14:paraId="38242F93" w14:textId="793E30BB" w:rsidR="00237CAB" w:rsidRPr="00FC5D6E" w:rsidRDefault="00237CAB" w:rsidP="00237CAB">
            <w:pPr>
              <w:shd w:val="clear" w:color="auto" w:fill="FFFFFF" w:themeFill="background1"/>
              <w:spacing w:before="120" w:after="120"/>
              <w:rPr>
                <w:rFonts w:ascii="Arial" w:hAnsi="Arial" w:cs="Arial"/>
                <w:b/>
                <w:sz w:val="20"/>
                <w:szCs w:val="20"/>
                <w:lang w:val="en-GB"/>
              </w:rPr>
            </w:pPr>
            <w:r w:rsidRPr="00FC5D6E">
              <w:rPr>
                <w:rFonts w:ascii="Arial" w:hAnsi="Arial" w:cs="Arial"/>
                <w:b/>
                <w:sz w:val="20"/>
                <w:szCs w:val="20"/>
                <w:lang w:val="en-GB"/>
              </w:rPr>
              <w:t>Joint virtual workshop with the six countries (2 hours with live interpretation)</w:t>
            </w:r>
          </w:p>
        </w:tc>
        <w:tc>
          <w:tcPr>
            <w:tcW w:w="2415" w:type="dxa"/>
          </w:tcPr>
          <w:p w14:paraId="5F41E76D" w14:textId="19351A7D" w:rsidR="00237CAB" w:rsidRPr="00FC5D6E" w:rsidRDefault="00237CAB" w:rsidP="00237CAB">
            <w:pPr>
              <w:shd w:val="clear" w:color="auto" w:fill="FFFFFF" w:themeFill="background1"/>
              <w:spacing w:before="120" w:after="120"/>
              <w:rPr>
                <w:rFonts w:ascii="Arial" w:hAnsi="Arial" w:cs="Arial"/>
                <w:sz w:val="20"/>
                <w:lang w:val="en-GB"/>
              </w:rPr>
            </w:pPr>
            <w:r w:rsidRPr="00FC5D6E">
              <w:rPr>
                <w:rFonts w:ascii="Arial" w:hAnsi="Arial" w:cs="Arial"/>
                <w:sz w:val="20"/>
                <w:lang w:val="en-GB"/>
              </w:rPr>
              <w:t xml:space="preserve">To be decided </w:t>
            </w:r>
          </w:p>
        </w:tc>
      </w:tr>
    </w:tbl>
    <w:p w14:paraId="76DB0051" w14:textId="2F0C398E" w:rsidR="001F1E0C" w:rsidRPr="00FC5D6E" w:rsidRDefault="001F1E0C">
      <w:pPr>
        <w:rPr>
          <w:rFonts w:ascii="Arial" w:eastAsia="Calibri" w:hAnsi="Arial" w:cs="Arial"/>
          <w:b/>
          <w:bCs/>
          <w:caps/>
          <w:color w:val="222222"/>
          <w:sz w:val="28"/>
          <w:szCs w:val="20"/>
          <w:u w:val="single"/>
          <w:shd w:val="clear" w:color="auto" w:fill="FFFFFF"/>
          <w:lang w:val="en-GB"/>
        </w:rPr>
      </w:pPr>
      <w:r w:rsidRPr="00FC5D6E">
        <w:rPr>
          <w:rFonts w:ascii="Arial" w:eastAsia="Calibri" w:hAnsi="Arial" w:cs="Arial"/>
          <w:b/>
          <w:bCs/>
          <w:caps/>
          <w:color w:val="222222"/>
          <w:sz w:val="28"/>
          <w:szCs w:val="20"/>
          <w:u w:val="single"/>
          <w:shd w:val="clear" w:color="auto" w:fill="FFFFFF"/>
          <w:lang w:val="en-GB"/>
        </w:rPr>
        <w:br w:type="page"/>
      </w:r>
    </w:p>
    <w:p w14:paraId="5A44870F" w14:textId="6732EAA5" w:rsidR="00343221" w:rsidRPr="00FC5D6E" w:rsidRDefault="00343221" w:rsidP="00343221">
      <w:pPr>
        <w:rPr>
          <w:rFonts w:ascii="Arial" w:hAnsi="Arial" w:cs="Arial"/>
          <w:bCs/>
          <w:sz w:val="20"/>
          <w:szCs w:val="20"/>
          <w:lang w:val="en-GB"/>
        </w:rPr>
      </w:pPr>
    </w:p>
    <w:p w14:paraId="45CC899B" w14:textId="10F2CA65" w:rsidR="00343221" w:rsidRPr="00FC5D6E" w:rsidRDefault="00343221" w:rsidP="00343221">
      <w:pPr>
        <w:rPr>
          <w:rFonts w:ascii="Arial" w:hAnsi="Arial" w:cs="Arial"/>
          <w:b/>
          <w:bCs/>
          <w:sz w:val="24"/>
          <w:szCs w:val="24"/>
          <w:lang w:val="en-GB"/>
        </w:rPr>
      </w:pPr>
      <w:r w:rsidRPr="00FC5D6E">
        <w:rPr>
          <w:rFonts w:ascii="Arial" w:hAnsi="Arial" w:cs="Arial"/>
          <w:b/>
          <w:bCs/>
          <w:sz w:val="24"/>
          <w:szCs w:val="24"/>
          <w:lang w:val="en-GB"/>
        </w:rPr>
        <w:t xml:space="preserve">8. </w:t>
      </w:r>
      <w:r w:rsidR="008D08F0" w:rsidRPr="00FC5D6E">
        <w:rPr>
          <w:rFonts w:ascii="Arial" w:hAnsi="Arial" w:cs="Arial"/>
          <w:b/>
          <w:bCs/>
          <w:sz w:val="24"/>
          <w:szCs w:val="24"/>
          <w:lang w:val="en-GB"/>
        </w:rPr>
        <w:t xml:space="preserve">Provisional </w:t>
      </w:r>
      <w:r w:rsidR="00510310" w:rsidRPr="00FC5D6E">
        <w:rPr>
          <w:rFonts w:ascii="Arial" w:hAnsi="Arial" w:cs="Arial"/>
          <w:b/>
          <w:bCs/>
          <w:sz w:val="24"/>
          <w:szCs w:val="24"/>
          <w:lang w:val="en-GB"/>
        </w:rPr>
        <w:t xml:space="preserve">Agenda of </w:t>
      </w:r>
      <w:r w:rsidR="008D08F0" w:rsidRPr="00FC5D6E">
        <w:rPr>
          <w:rFonts w:ascii="Arial" w:hAnsi="Arial" w:cs="Arial"/>
          <w:b/>
          <w:bCs/>
          <w:sz w:val="24"/>
          <w:szCs w:val="24"/>
          <w:lang w:val="en-GB"/>
        </w:rPr>
        <w:t>the workshops</w:t>
      </w:r>
    </w:p>
    <w:p w14:paraId="7C752379" w14:textId="1A8FD0E3" w:rsidR="001B59F2" w:rsidRPr="00FC5D6E" w:rsidRDefault="001B59F2" w:rsidP="00F85454">
      <w:pPr>
        <w:rPr>
          <w:rFonts w:ascii="Arial" w:hAnsi="Arial" w:cs="Arial"/>
          <w:color w:val="1F497D"/>
          <w:sz w:val="20"/>
          <w:szCs w:val="20"/>
          <w:lang w:val="en-GB"/>
        </w:rPr>
      </w:pPr>
    </w:p>
    <w:tbl>
      <w:tblPr>
        <w:tblStyle w:val="TableGrid"/>
        <w:tblW w:w="10491" w:type="dxa"/>
        <w:tblInd w:w="-431" w:type="dxa"/>
        <w:tblLook w:val="04A0" w:firstRow="1" w:lastRow="0" w:firstColumn="1" w:lastColumn="0" w:noHBand="0" w:noVBand="1"/>
      </w:tblPr>
      <w:tblGrid>
        <w:gridCol w:w="1419"/>
        <w:gridCol w:w="6378"/>
        <w:gridCol w:w="2694"/>
      </w:tblGrid>
      <w:tr w:rsidR="006660AC" w:rsidRPr="00FC5D6E" w14:paraId="593E3932" w14:textId="77777777" w:rsidTr="006660AC">
        <w:trPr>
          <w:trHeight w:val="208"/>
        </w:trPr>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08EC2F" w14:textId="77777777" w:rsidR="006660AC" w:rsidRPr="00FC5D6E" w:rsidRDefault="006660AC" w:rsidP="00125B3F">
            <w:pPr>
              <w:spacing w:before="60" w:after="120"/>
              <w:rPr>
                <w:rFonts w:ascii="Arial" w:eastAsia="Times New Roman" w:hAnsi="Arial" w:cs="Arial"/>
                <w:b/>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9A75C" w14:textId="20687326" w:rsidR="006660AC" w:rsidRPr="00FC5D6E" w:rsidRDefault="006660AC" w:rsidP="00125B3F">
            <w:pPr>
              <w:spacing w:before="60" w:after="120"/>
              <w:rPr>
                <w:rFonts w:ascii="Arial" w:eastAsia="Times New Roman" w:hAnsi="Arial" w:cs="Arial"/>
                <w:b/>
                <w:sz w:val="20"/>
                <w:szCs w:val="20"/>
                <w:lang w:val="en-GB"/>
              </w:rPr>
            </w:pPr>
            <w:r w:rsidRPr="00FC5D6E">
              <w:rPr>
                <w:rFonts w:ascii="Arial" w:eastAsia="Times New Roman" w:hAnsi="Arial" w:cs="Arial"/>
                <w:b/>
                <w:sz w:val="20"/>
                <w:szCs w:val="20"/>
                <w:lang w:val="en-GB"/>
              </w:rPr>
              <w:t>Day 1 - morning</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6378F" w14:textId="77777777" w:rsidR="006660AC" w:rsidRPr="00FC5D6E" w:rsidRDefault="006660AC" w:rsidP="00125B3F">
            <w:pPr>
              <w:spacing w:before="60" w:after="120"/>
              <w:rPr>
                <w:rFonts w:ascii="Arial" w:eastAsia="Times New Roman" w:hAnsi="Arial" w:cs="Arial"/>
                <w:b/>
                <w:sz w:val="20"/>
                <w:szCs w:val="20"/>
                <w:lang w:val="en-GB"/>
              </w:rPr>
            </w:pPr>
          </w:p>
        </w:tc>
      </w:tr>
      <w:tr w:rsidR="006660AC" w:rsidRPr="00FC5D6E" w14:paraId="46535CD7" w14:textId="77777777" w:rsidTr="00125B3F">
        <w:trPr>
          <w:trHeight w:val="208"/>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AB54C" w14:textId="09BB50DA" w:rsidR="006660AC" w:rsidRPr="00FC5D6E" w:rsidRDefault="007E2549" w:rsidP="00125B3F">
            <w:pPr>
              <w:spacing w:before="60" w:after="120"/>
              <w:rPr>
                <w:rFonts w:ascii="Arial" w:eastAsia="Times New Roman" w:hAnsi="Arial" w:cs="Arial"/>
                <w:b/>
                <w:sz w:val="20"/>
                <w:szCs w:val="20"/>
                <w:lang w:val="en-GB"/>
              </w:rPr>
            </w:pPr>
            <w:bookmarkStart w:id="0" w:name="_Hlk47543621"/>
            <w:bookmarkStart w:id="1" w:name="_GoBack"/>
            <w:bookmarkEnd w:id="1"/>
            <w:r>
              <w:rPr>
                <w:rFonts w:ascii="Arial" w:eastAsia="Times New Roman" w:hAnsi="Arial" w:cs="Arial"/>
                <w:b/>
                <w:sz w:val="20"/>
                <w:szCs w:val="20"/>
                <w:lang w:val="en-GB"/>
              </w:rPr>
              <w:t xml:space="preserve">Country Local </w:t>
            </w:r>
            <w:r w:rsidR="006660AC" w:rsidRPr="00FC5D6E">
              <w:rPr>
                <w:rFonts w:ascii="Arial" w:eastAsia="Times New Roman" w:hAnsi="Arial" w:cs="Arial"/>
                <w:b/>
                <w:sz w:val="20"/>
                <w:szCs w:val="20"/>
                <w:lang w:val="en-GB"/>
              </w:rPr>
              <w:t xml:space="preserve">Time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E294" w14:textId="77777777" w:rsidR="006660AC" w:rsidRPr="00FC5D6E" w:rsidRDefault="006660AC" w:rsidP="00125B3F">
            <w:pPr>
              <w:spacing w:before="60" w:after="120"/>
              <w:rPr>
                <w:rFonts w:ascii="Arial" w:eastAsia="Times New Roman" w:hAnsi="Arial" w:cs="Arial"/>
                <w:b/>
                <w:sz w:val="20"/>
                <w:szCs w:val="20"/>
                <w:lang w:val="en-GB"/>
              </w:rPr>
            </w:pPr>
            <w:r w:rsidRPr="00FC5D6E">
              <w:rPr>
                <w:rFonts w:ascii="Arial" w:eastAsia="Times New Roman" w:hAnsi="Arial" w:cs="Arial"/>
                <w:b/>
                <w:sz w:val="20"/>
                <w:szCs w:val="20"/>
                <w:lang w:val="en-GB"/>
              </w:rPr>
              <w:t>Description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6038E" w14:textId="77777777" w:rsidR="006660AC" w:rsidRPr="00FC5D6E" w:rsidRDefault="006660AC" w:rsidP="00125B3F">
            <w:pPr>
              <w:spacing w:before="60" w:after="120"/>
              <w:rPr>
                <w:rFonts w:ascii="Arial" w:eastAsia="Times New Roman" w:hAnsi="Arial" w:cs="Arial"/>
                <w:b/>
                <w:sz w:val="20"/>
                <w:szCs w:val="20"/>
                <w:lang w:val="en-GB"/>
              </w:rPr>
            </w:pPr>
            <w:r w:rsidRPr="00FC5D6E">
              <w:rPr>
                <w:rFonts w:ascii="Arial" w:eastAsia="Times New Roman" w:hAnsi="Arial" w:cs="Arial"/>
                <w:b/>
                <w:sz w:val="20"/>
                <w:szCs w:val="20"/>
                <w:lang w:val="en-GB"/>
              </w:rPr>
              <w:t>Responsible</w:t>
            </w:r>
          </w:p>
        </w:tc>
      </w:tr>
      <w:tr w:rsidR="006660AC" w:rsidRPr="00FC5D6E" w14:paraId="1ABE6839" w14:textId="77777777" w:rsidTr="00125B3F">
        <w:trPr>
          <w:trHeight w:val="413"/>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71D807F"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 xml:space="preserve">8:30 - 9:00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1D73A31" w14:textId="6B52F24E"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Welcoming participants</w:t>
            </w:r>
            <w:r w:rsidR="00642794">
              <w:rPr>
                <w:rFonts w:ascii="Arial" w:eastAsia="Times New Roman" w:hAnsi="Arial" w:cs="Arial"/>
                <w:sz w:val="20"/>
                <w:szCs w:val="20"/>
                <w:lang w:val="en-GB"/>
              </w:rPr>
              <w:t xml:space="preserve"> </w:t>
            </w:r>
            <w:r w:rsidR="00642794" w:rsidRPr="00642794">
              <w:rPr>
                <w:rFonts w:ascii="Arial" w:eastAsia="Times New Roman" w:hAnsi="Arial" w:cs="Arial"/>
                <w:color w:val="FF0000"/>
                <w:sz w:val="20"/>
                <w:szCs w:val="20"/>
                <w:lang w:val="en-GB"/>
              </w:rPr>
              <w:t>(sitting in groups)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8E02A2B"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WMO/ VBA / GWP-AO</w:t>
            </w:r>
          </w:p>
        </w:tc>
      </w:tr>
      <w:tr w:rsidR="006660AC" w:rsidRPr="00FC5D6E" w14:paraId="3C4E27A5" w14:textId="77777777" w:rsidTr="00125B3F">
        <w:trPr>
          <w:trHeight w:val="208"/>
        </w:trPr>
        <w:tc>
          <w:tcPr>
            <w:tcW w:w="1419" w:type="dxa"/>
            <w:vMerge w:val="restart"/>
            <w:tcBorders>
              <w:top w:val="single" w:sz="4" w:space="0" w:color="auto"/>
              <w:left w:val="single" w:sz="4" w:space="0" w:color="auto"/>
              <w:right w:val="single" w:sz="4" w:space="0" w:color="auto"/>
            </w:tcBorders>
            <w:shd w:val="clear" w:color="auto" w:fill="auto"/>
            <w:vAlign w:val="center"/>
          </w:tcPr>
          <w:p w14:paraId="15B119D1"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 xml:space="preserve">9:00 - 9:45  </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63828DD" w14:textId="682696A4" w:rsidR="006660AC" w:rsidRPr="00FC5D6E" w:rsidRDefault="006660AC" w:rsidP="00125B3F">
            <w:pPr>
              <w:spacing w:before="60" w:after="120"/>
              <w:rPr>
                <w:rFonts w:ascii="Arial" w:eastAsia="Times New Roman" w:hAnsi="Arial" w:cs="Arial"/>
                <w:b/>
                <w:sz w:val="20"/>
                <w:szCs w:val="20"/>
                <w:lang w:val="en-GB"/>
              </w:rPr>
            </w:pPr>
            <w:r w:rsidRPr="00FC5D6E">
              <w:rPr>
                <w:rFonts w:ascii="Arial" w:hAnsi="Arial" w:cs="Arial"/>
                <w:sz w:val="20"/>
                <w:szCs w:val="20"/>
              </w:rPr>
              <w:t>Opening ceremony</w:t>
            </w:r>
            <w:r w:rsidR="00642794">
              <w:rPr>
                <w:rFonts w:ascii="Arial" w:hAnsi="Arial" w:cs="Arial"/>
                <w:sz w:val="20"/>
                <w:szCs w:val="20"/>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847A21"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 xml:space="preserve">Ministers, VBA, </w:t>
            </w:r>
            <w:proofErr w:type="spellStart"/>
            <w:r w:rsidRPr="00FC5D6E">
              <w:rPr>
                <w:rFonts w:ascii="Arial" w:eastAsia="Times New Roman" w:hAnsi="Arial" w:cs="Arial"/>
                <w:sz w:val="20"/>
                <w:szCs w:val="20"/>
                <w:lang w:val="en-GB"/>
              </w:rPr>
              <w:t>Meteo</w:t>
            </w:r>
            <w:proofErr w:type="spellEnd"/>
          </w:p>
        </w:tc>
      </w:tr>
      <w:tr w:rsidR="006660AC" w:rsidRPr="00FC5D6E" w14:paraId="3981CA85" w14:textId="77777777" w:rsidTr="00125B3F">
        <w:trPr>
          <w:trHeight w:val="208"/>
        </w:trPr>
        <w:tc>
          <w:tcPr>
            <w:tcW w:w="1419" w:type="dxa"/>
            <w:vMerge/>
            <w:tcBorders>
              <w:left w:val="single" w:sz="4" w:space="0" w:color="auto"/>
              <w:right w:val="single" w:sz="4" w:space="0" w:color="auto"/>
            </w:tcBorders>
            <w:shd w:val="clear" w:color="auto" w:fill="auto"/>
            <w:vAlign w:val="center"/>
          </w:tcPr>
          <w:p w14:paraId="1D53AEE6" w14:textId="77777777" w:rsidR="006660AC" w:rsidRPr="00FC5D6E"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E696BBF"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hAnsi="Arial" w:cs="Arial"/>
                <w:sz w:val="20"/>
                <w:szCs w:val="20"/>
              </w:rPr>
              <w:t>Presentation of the participants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574F16"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VBA / GWP-AO</w:t>
            </w:r>
          </w:p>
        </w:tc>
      </w:tr>
      <w:tr w:rsidR="006660AC" w:rsidRPr="00FC5D6E" w14:paraId="5CB3581D" w14:textId="77777777" w:rsidTr="00125B3F">
        <w:trPr>
          <w:trHeight w:val="208"/>
        </w:trPr>
        <w:tc>
          <w:tcPr>
            <w:tcW w:w="1419" w:type="dxa"/>
            <w:vMerge/>
            <w:tcBorders>
              <w:left w:val="single" w:sz="4" w:space="0" w:color="auto"/>
              <w:right w:val="single" w:sz="4" w:space="0" w:color="auto"/>
            </w:tcBorders>
            <w:shd w:val="clear" w:color="auto" w:fill="auto"/>
            <w:vAlign w:val="center"/>
          </w:tcPr>
          <w:p w14:paraId="43432DC1" w14:textId="77777777" w:rsidR="006660AC" w:rsidRPr="00FC5D6E"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33F0C00"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hAnsi="Arial" w:cs="Arial"/>
                <w:sz w:val="20"/>
                <w:szCs w:val="20"/>
              </w:rPr>
              <w:t>Establishment of the presidium</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BC0909"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WMO/ VBA / GWP-AO (to be shared with the PMT)</w:t>
            </w:r>
          </w:p>
        </w:tc>
      </w:tr>
      <w:tr w:rsidR="006660AC" w:rsidRPr="00FC5D6E" w14:paraId="1BE9953F" w14:textId="77777777" w:rsidTr="00125B3F">
        <w:trPr>
          <w:trHeight w:val="353"/>
        </w:trPr>
        <w:tc>
          <w:tcPr>
            <w:tcW w:w="1419" w:type="dxa"/>
            <w:vMerge/>
            <w:tcBorders>
              <w:left w:val="single" w:sz="4" w:space="0" w:color="auto"/>
              <w:right w:val="single" w:sz="4" w:space="0" w:color="auto"/>
            </w:tcBorders>
            <w:shd w:val="clear" w:color="auto" w:fill="auto"/>
            <w:vAlign w:val="center"/>
          </w:tcPr>
          <w:p w14:paraId="67484A11" w14:textId="77777777" w:rsidR="006660AC" w:rsidRPr="00FC5D6E"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B4E5FD7" w14:textId="77777777" w:rsidR="006660AC" w:rsidRPr="00FC5D6E" w:rsidRDefault="006660AC" w:rsidP="00125B3F">
            <w:pPr>
              <w:rPr>
                <w:rFonts w:ascii="Arial" w:eastAsia="Times New Roman" w:hAnsi="Arial" w:cs="Arial"/>
                <w:sz w:val="20"/>
                <w:szCs w:val="20"/>
                <w:lang w:val="en-GB"/>
              </w:rPr>
            </w:pPr>
            <w:r w:rsidRPr="00FC5D6E">
              <w:rPr>
                <w:rFonts w:ascii="Arial" w:hAnsi="Arial" w:cs="Arial"/>
                <w:sz w:val="20"/>
                <w:szCs w:val="20"/>
              </w:rPr>
              <w:t>Presentation of workshop objectives and expected results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BFA9FF"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 xml:space="preserve">Presidium </w:t>
            </w:r>
          </w:p>
        </w:tc>
      </w:tr>
      <w:tr w:rsidR="006660AC" w:rsidRPr="00FC5D6E" w14:paraId="2ED8E1A0" w14:textId="77777777" w:rsidTr="00125B3F">
        <w:trPr>
          <w:trHeight w:val="208"/>
        </w:trPr>
        <w:tc>
          <w:tcPr>
            <w:tcW w:w="1419" w:type="dxa"/>
            <w:vMerge/>
            <w:tcBorders>
              <w:left w:val="single" w:sz="4" w:space="0" w:color="auto"/>
              <w:bottom w:val="single" w:sz="4" w:space="0" w:color="auto"/>
              <w:right w:val="single" w:sz="4" w:space="0" w:color="auto"/>
            </w:tcBorders>
            <w:shd w:val="clear" w:color="auto" w:fill="auto"/>
            <w:vAlign w:val="center"/>
          </w:tcPr>
          <w:p w14:paraId="6B0F6428" w14:textId="77777777" w:rsidR="006660AC" w:rsidRPr="00FC5D6E"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8823D4E" w14:textId="77777777" w:rsidR="006660AC" w:rsidRPr="00FC5D6E" w:rsidRDefault="006660AC" w:rsidP="00125B3F">
            <w:pPr>
              <w:rPr>
                <w:rFonts w:ascii="Arial" w:eastAsia="Times New Roman" w:hAnsi="Arial" w:cs="Arial"/>
                <w:sz w:val="20"/>
                <w:szCs w:val="20"/>
                <w:lang w:val="en-GB"/>
              </w:rPr>
            </w:pPr>
            <w:r w:rsidRPr="00FC5D6E">
              <w:rPr>
                <w:rFonts w:ascii="Arial" w:hAnsi="Arial" w:cs="Arial"/>
                <w:sz w:val="20"/>
                <w:szCs w:val="20"/>
              </w:rPr>
              <w:t>Presentation and adoption of the workshop agenda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776AD08"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Presidium</w:t>
            </w:r>
          </w:p>
        </w:tc>
      </w:tr>
      <w:tr w:rsidR="006660AC" w:rsidRPr="00FC5D6E" w14:paraId="18725F68" w14:textId="77777777" w:rsidTr="00125B3F">
        <w:trPr>
          <w:trHeight w:val="134"/>
        </w:trPr>
        <w:tc>
          <w:tcPr>
            <w:tcW w:w="141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154892C" w14:textId="77777777" w:rsidR="006660AC" w:rsidRPr="00FC5D6E" w:rsidRDefault="006660AC" w:rsidP="00125B3F">
            <w:pPr>
              <w:spacing w:before="60" w:after="120"/>
              <w:rPr>
                <w:rFonts w:ascii="Arial" w:eastAsia="Times New Roman" w:hAnsi="Arial" w:cs="Arial"/>
                <w:b/>
                <w:color w:val="000000"/>
                <w:sz w:val="20"/>
                <w:szCs w:val="20"/>
                <w:lang w:val="en-GB"/>
              </w:rPr>
            </w:pPr>
            <w:r w:rsidRPr="00FC5D6E">
              <w:rPr>
                <w:rFonts w:ascii="Arial" w:eastAsia="Times New Roman" w:hAnsi="Arial" w:cs="Arial"/>
                <w:b/>
                <w:color w:val="000000"/>
                <w:sz w:val="20"/>
                <w:szCs w:val="20"/>
                <w:lang w:val="en-GB"/>
              </w:rPr>
              <w:t>09:45 - 10:15</w:t>
            </w:r>
          </w:p>
        </w:tc>
        <w:tc>
          <w:tcPr>
            <w:tcW w:w="637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31F32DA" w14:textId="77777777" w:rsidR="006660AC" w:rsidRPr="00FC5D6E" w:rsidRDefault="006660AC" w:rsidP="00125B3F">
            <w:pPr>
              <w:spacing w:before="60" w:after="120"/>
              <w:rPr>
                <w:rFonts w:ascii="Arial" w:eastAsia="Times New Roman" w:hAnsi="Arial" w:cs="Arial"/>
                <w:b/>
                <w:sz w:val="20"/>
                <w:szCs w:val="20"/>
                <w:lang w:val="en-GB"/>
              </w:rPr>
            </w:pPr>
            <w:r w:rsidRPr="00FC5D6E">
              <w:rPr>
                <w:rFonts w:ascii="Arial" w:eastAsia="Times New Roman" w:hAnsi="Arial" w:cs="Arial"/>
                <w:b/>
                <w:sz w:val="20"/>
                <w:szCs w:val="20"/>
                <w:lang w:val="en-GB"/>
              </w:rPr>
              <w:t>Interviews of officials by media outlets</w:t>
            </w:r>
          </w:p>
          <w:p w14:paraId="4EEEB52E" w14:textId="77777777" w:rsidR="006660AC" w:rsidRPr="00FC5D6E" w:rsidRDefault="006660AC" w:rsidP="00125B3F">
            <w:pPr>
              <w:spacing w:before="60" w:after="120"/>
              <w:rPr>
                <w:rFonts w:ascii="Arial" w:eastAsia="Times New Roman" w:hAnsi="Arial" w:cs="Arial"/>
                <w:b/>
                <w:sz w:val="20"/>
                <w:szCs w:val="20"/>
                <w:lang w:val="en-GB"/>
              </w:rPr>
            </w:pPr>
            <w:r w:rsidRPr="00FC5D6E">
              <w:rPr>
                <w:rFonts w:ascii="Arial" w:eastAsia="Times New Roman" w:hAnsi="Arial" w:cs="Arial"/>
                <w:b/>
                <w:sz w:val="20"/>
                <w:szCs w:val="20"/>
                <w:lang w:val="en-GB"/>
              </w:rPr>
              <w:t>Family photo</w:t>
            </w:r>
          </w:p>
          <w:p w14:paraId="36A97356" w14:textId="77777777" w:rsidR="006660AC" w:rsidRPr="00FC5D6E" w:rsidRDefault="006660AC" w:rsidP="00125B3F">
            <w:pPr>
              <w:spacing w:before="60" w:after="120"/>
              <w:rPr>
                <w:rFonts w:ascii="Arial" w:eastAsia="Times New Roman" w:hAnsi="Arial" w:cs="Arial"/>
                <w:b/>
                <w:sz w:val="20"/>
                <w:szCs w:val="20"/>
                <w:shd w:val="clear" w:color="auto" w:fill="FFFFFF"/>
                <w:lang w:val="en-GB"/>
              </w:rPr>
            </w:pPr>
            <w:r w:rsidRPr="00FC5D6E">
              <w:rPr>
                <w:rFonts w:ascii="Arial" w:eastAsia="Times New Roman" w:hAnsi="Arial" w:cs="Arial"/>
                <w:b/>
                <w:sz w:val="20"/>
                <w:szCs w:val="20"/>
                <w:lang w:val="en-GB"/>
              </w:rPr>
              <w:t>Coffee break</w:t>
            </w:r>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tcPr>
          <w:p w14:paraId="1DBA8AFA" w14:textId="77777777" w:rsidR="006660AC" w:rsidRPr="00FC5D6E" w:rsidRDefault="006660AC" w:rsidP="00125B3F">
            <w:pPr>
              <w:spacing w:before="60" w:after="120"/>
              <w:rPr>
                <w:rFonts w:ascii="Arial" w:eastAsia="Times New Roman" w:hAnsi="Arial" w:cs="Arial"/>
                <w:b/>
                <w:color w:val="000000"/>
                <w:sz w:val="20"/>
                <w:szCs w:val="20"/>
                <w:lang w:val="en-GB"/>
              </w:rPr>
            </w:pPr>
            <w:r w:rsidRPr="00FC5D6E">
              <w:rPr>
                <w:rFonts w:ascii="Arial" w:eastAsia="Times New Roman" w:hAnsi="Arial" w:cs="Arial"/>
                <w:sz w:val="20"/>
                <w:szCs w:val="20"/>
                <w:lang w:val="en-GB"/>
              </w:rPr>
              <w:t>VBA/ GWP-AO</w:t>
            </w:r>
          </w:p>
        </w:tc>
      </w:tr>
      <w:tr w:rsidR="006660AC" w:rsidRPr="00FC5D6E" w14:paraId="7C0DB3D6" w14:textId="77777777" w:rsidTr="00125B3F">
        <w:trPr>
          <w:trHeight w:val="536"/>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6C2D04D"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10:15 - 10:30</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ABE0AAB" w14:textId="2D72D03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Brief presentation of the VFDM project (status of implementation of activities, difficulties and prospects)</w:t>
            </w:r>
            <w:r w:rsidR="0054650B">
              <w:rPr>
                <w:rFonts w:ascii="Arial" w:eastAsia="Times New Roman" w:hAnsi="Arial" w:cs="Arial"/>
                <w:sz w:val="20"/>
                <w:szCs w:val="20"/>
                <w:lang w:val="en-GB"/>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ABFCCA"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WMO/ VBA/ GWP-AO</w:t>
            </w:r>
          </w:p>
        </w:tc>
      </w:tr>
      <w:tr w:rsidR="00E02376" w:rsidRPr="00FC5D6E" w14:paraId="22BBB338" w14:textId="77777777" w:rsidTr="007F26C5">
        <w:trPr>
          <w:trHeight w:val="253"/>
        </w:trPr>
        <w:tc>
          <w:tcPr>
            <w:tcW w:w="1419" w:type="dxa"/>
            <w:vMerge w:val="restart"/>
            <w:tcBorders>
              <w:top w:val="single" w:sz="4" w:space="0" w:color="auto"/>
              <w:left w:val="single" w:sz="4" w:space="0" w:color="auto"/>
              <w:right w:val="single" w:sz="4" w:space="0" w:color="auto"/>
            </w:tcBorders>
            <w:shd w:val="clear" w:color="auto" w:fill="auto"/>
            <w:vAlign w:val="center"/>
          </w:tcPr>
          <w:p w14:paraId="34B90C82" w14:textId="5E2615CA"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 xml:space="preserve">10:30 - 12:30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1A321" w14:textId="29D5C0B2"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u w:val="single"/>
                <w:lang w:val="en-GB"/>
              </w:rPr>
              <w:t xml:space="preserve">Setting the scene: </w:t>
            </w:r>
            <w:r w:rsidRPr="00FC5D6E">
              <w:rPr>
                <w:rFonts w:ascii="Arial" w:eastAsia="Times New Roman" w:hAnsi="Arial" w:cs="Arial"/>
                <w:sz w:val="20"/>
                <w:szCs w:val="20"/>
                <w:lang w:val="en-GB"/>
              </w:rPr>
              <w:t>Introduction to the key elements of the early warning system (risk knowledge, monitoring and forecasting, communication and dissemination, preparation and response)</w:t>
            </w:r>
          </w:p>
          <w:p w14:paraId="377C02E7" w14:textId="77777777"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Presentation of overall content of National Consultation Report and methodologies used for the baselines analysis and challenges for the development of risk maps and early warning system;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88308F" w14:textId="3F0F423E"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WMO (CIMA) 15 min</w:t>
            </w:r>
          </w:p>
        </w:tc>
      </w:tr>
      <w:tr w:rsidR="00E02376" w:rsidRPr="00FC5D6E" w14:paraId="3C744F2E" w14:textId="77777777" w:rsidTr="007F26C5">
        <w:trPr>
          <w:trHeight w:val="1190"/>
        </w:trPr>
        <w:tc>
          <w:tcPr>
            <w:tcW w:w="1419" w:type="dxa"/>
            <w:vMerge/>
            <w:tcBorders>
              <w:left w:val="single" w:sz="4" w:space="0" w:color="auto"/>
              <w:right w:val="single" w:sz="4" w:space="0" w:color="auto"/>
            </w:tcBorders>
            <w:shd w:val="clear" w:color="auto" w:fill="auto"/>
            <w:vAlign w:val="center"/>
          </w:tcPr>
          <w:p w14:paraId="15D739F2" w14:textId="77777777" w:rsidR="00E02376" w:rsidRPr="00FC5D6E" w:rsidRDefault="00E02376"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CD6C124" w14:textId="77777777" w:rsidR="00E02376" w:rsidRPr="00FC5D6E" w:rsidRDefault="00E02376" w:rsidP="00125B3F">
            <w:pPr>
              <w:numPr>
                <w:ilvl w:val="0"/>
                <w:numId w:val="1"/>
              </w:numPr>
              <w:spacing w:before="60" w:after="120"/>
              <w:contextualSpacing/>
              <w:rPr>
                <w:rFonts w:ascii="Arial" w:eastAsia="Times New Roman" w:hAnsi="Arial" w:cs="Arial"/>
                <w:sz w:val="20"/>
                <w:szCs w:val="20"/>
                <w:shd w:val="clear" w:color="auto" w:fill="FFFFFF"/>
                <w:lang w:val="en-GB"/>
              </w:rPr>
            </w:pPr>
            <w:r w:rsidRPr="00FC5D6E">
              <w:rPr>
                <w:rFonts w:ascii="Arial" w:hAnsi="Arial" w:cs="Arial"/>
                <w:sz w:val="20"/>
                <w:szCs w:val="20"/>
                <w:lang w:val="en-GB"/>
              </w:rPr>
              <w:t>Reminder of the terms of reference (Context, objectives and results) of the mission to assess national capacities and needs in terms of forecasting and warning systems for floods and droughts in the Volta basin.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BC862D" w14:textId="77777777"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GWP-AO/VBA 15 min</w:t>
            </w:r>
          </w:p>
        </w:tc>
      </w:tr>
      <w:tr w:rsidR="00E02376" w:rsidRPr="00FC5D6E" w14:paraId="18B469B3" w14:textId="77777777" w:rsidTr="007F26C5">
        <w:trPr>
          <w:trHeight w:val="977"/>
        </w:trPr>
        <w:tc>
          <w:tcPr>
            <w:tcW w:w="1419" w:type="dxa"/>
            <w:vMerge/>
            <w:tcBorders>
              <w:left w:val="single" w:sz="4" w:space="0" w:color="auto"/>
              <w:right w:val="single" w:sz="4" w:space="0" w:color="auto"/>
            </w:tcBorders>
            <w:shd w:val="clear" w:color="auto" w:fill="auto"/>
            <w:vAlign w:val="center"/>
          </w:tcPr>
          <w:p w14:paraId="550E6197" w14:textId="476D2196" w:rsidR="00E02376" w:rsidRPr="00FC5D6E" w:rsidRDefault="00E02376"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right w:val="single" w:sz="4" w:space="0" w:color="auto"/>
            </w:tcBorders>
            <w:shd w:val="clear" w:color="auto" w:fill="auto"/>
          </w:tcPr>
          <w:p w14:paraId="23C2BB71" w14:textId="77777777" w:rsidR="00E02376" w:rsidRPr="00FC5D6E" w:rsidRDefault="00E02376" w:rsidP="00125B3F">
            <w:pPr>
              <w:spacing w:before="60" w:after="120"/>
              <w:ind w:left="360"/>
              <w:contextualSpacing/>
              <w:rPr>
                <w:rFonts w:ascii="Arial" w:hAnsi="Arial" w:cs="Arial"/>
                <w:b/>
                <w:sz w:val="20"/>
                <w:szCs w:val="20"/>
                <w:lang w:val="en-GB"/>
              </w:rPr>
            </w:pPr>
            <w:r w:rsidRPr="00FC5D6E">
              <w:rPr>
                <w:rFonts w:ascii="Arial" w:hAnsi="Arial" w:cs="Arial"/>
                <w:b/>
                <w:sz w:val="20"/>
                <w:szCs w:val="20"/>
                <w:lang w:val="en-GB"/>
              </w:rPr>
              <w:t>Interactive session:  EWS evaluation</w:t>
            </w:r>
          </w:p>
          <w:p w14:paraId="009DB2E0" w14:textId="77777777" w:rsidR="00E02376" w:rsidRPr="00FC5D6E" w:rsidRDefault="00E02376" w:rsidP="00125B3F">
            <w:pPr>
              <w:spacing w:before="60" w:after="120"/>
              <w:ind w:left="360"/>
              <w:contextualSpacing/>
              <w:rPr>
                <w:rFonts w:ascii="Arial" w:hAnsi="Arial" w:cs="Arial"/>
                <w:b/>
                <w:sz w:val="20"/>
                <w:szCs w:val="20"/>
                <w:lang w:val="en-GB"/>
              </w:rPr>
            </w:pPr>
            <w:r w:rsidRPr="00FC5D6E">
              <w:rPr>
                <w:rFonts w:ascii="Arial" w:hAnsi="Arial" w:cs="Arial"/>
                <w:bCs/>
                <w:sz w:val="20"/>
                <w:szCs w:val="20"/>
                <w:lang w:val="en-GB"/>
              </w:rPr>
              <w:t xml:space="preserve">Presentation of the Evaluation methodology </w:t>
            </w:r>
          </w:p>
          <w:p w14:paraId="3CE3E02A" w14:textId="77777777" w:rsidR="00E02376" w:rsidRPr="00FC5D6E" w:rsidRDefault="00E02376" w:rsidP="00125B3F">
            <w:pPr>
              <w:spacing w:before="60" w:after="120"/>
              <w:ind w:left="360"/>
              <w:contextualSpacing/>
              <w:rPr>
                <w:rFonts w:ascii="Arial" w:hAnsi="Arial" w:cs="Arial"/>
                <w:b/>
                <w:sz w:val="20"/>
                <w:szCs w:val="20"/>
                <w:lang w:val="en-GB"/>
              </w:rPr>
            </w:pPr>
            <w:r w:rsidRPr="00FC5D6E">
              <w:rPr>
                <w:rFonts w:ascii="Arial" w:eastAsia="Times New Roman" w:hAnsi="Arial" w:cs="Arial"/>
                <w:sz w:val="20"/>
                <w:szCs w:val="20"/>
                <w:lang w:val="en-GB"/>
              </w:rPr>
              <w:t>Group exercise on current state of the National EWS (discussion on main gaps, limitations and opportunities of each element of the early warning system)</w:t>
            </w:r>
          </w:p>
        </w:tc>
        <w:tc>
          <w:tcPr>
            <w:tcW w:w="2694" w:type="dxa"/>
            <w:tcBorders>
              <w:top w:val="single" w:sz="4" w:space="0" w:color="auto"/>
              <w:left w:val="single" w:sz="4" w:space="0" w:color="auto"/>
              <w:right w:val="single" w:sz="4" w:space="0" w:color="auto"/>
            </w:tcBorders>
            <w:shd w:val="clear" w:color="auto" w:fill="auto"/>
            <w:vAlign w:val="center"/>
          </w:tcPr>
          <w:p w14:paraId="0D1B8C38" w14:textId="77777777"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CIMA (methodology)</w:t>
            </w:r>
          </w:p>
          <w:p w14:paraId="74DF00EE" w14:textId="77777777"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VBA- GWP-AO/ /Presidium (group work)</w:t>
            </w:r>
          </w:p>
          <w:p w14:paraId="2A339A55" w14:textId="77777777"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45 min</w:t>
            </w:r>
          </w:p>
        </w:tc>
      </w:tr>
      <w:tr w:rsidR="00E02376" w:rsidRPr="00FC5D6E" w14:paraId="699DAA26" w14:textId="77777777" w:rsidTr="007F26C5">
        <w:trPr>
          <w:trHeight w:val="188"/>
        </w:trPr>
        <w:tc>
          <w:tcPr>
            <w:tcW w:w="1419" w:type="dxa"/>
            <w:vMerge/>
            <w:tcBorders>
              <w:left w:val="single" w:sz="4" w:space="0" w:color="auto"/>
              <w:bottom w:val="single" w:sz="4" w:space="0" w:color="auto"/>
              <w:right w:val="single" w:sz="4" w:space="0" w:color="auto"/>
            </w:tcBorders>
            <w:shd w:val="clear" w:color="auto" w:fill="auto"/>
            <w:vAlign w:val="center"/>
            <w:hideMark/>
          </w:tcPr>
          <w:p w14:paraId="5C47C20E" w14:textId="77777777" w:rsidR="00E02376" w:rsidRPr="00FC5D6E" w:rsidRDefault="00E02376"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47EC7E9C" w14:textId="77777777" w:rsidR="00E02376" w:rsidRPr="00FC5D6E" w:rsidRDefault="00E02376" w:rsidP="00125B3F">
            <w:pPr>
              <w:spacing w:before="60" w:after="120"/>
              <w:contextualSpacing/>
              <w:rPr>
                <w:rFonts w:ascii="Arial" w:eastAsia="Times New Roman" w:hAnsi="Arial" w:cs="Arial"/>
                <w:sz w:val="20"/>
                <w:szCs w:val="20"/>
                <w:lang w:val="en-GB"/>
              </w:rPr>
            </w:pPr>
            <w:r w:rsidRPr="00FC5D6E">
              <w:rPr>
                <w:rFonts w:ascii="Arial" w:hAnsi="Arial" w:cs="Arial"/>
                <w:sz w:val="20"/>
                <w:szCs w:val="20"/>
                <w:lang w:val="en-GB"/>
              </w:rPr>
              <w:t xml:space="preserve">Presentation and reflection on Group works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C1F33F" w14:textId="262D3A16" w:rsidR="00E02376" w:rsidRPr="00FC5D6E" w:rsidRDefault="00E02376"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Group R</w:t>
            </w:r>
            <w:r w:rsidR="00700041">
              <w:rPr>
                <w:rFonts w:ascii="Arial" w:eastAsia="Times New Roman" w:hAnsi="Arial" w:cs="Arial"/>
                <w:sz w:val="20"/>
                <w:szCs w:val="20"/>
                <w:lang w:val="en-GB"/>
              </w:rPr>
              <w:t>e</w:t>
            </w:r>
            <w:r w:rsidR="00700041" w:rsidRPr="00700041">
              <w:rPr>
                <w:rFonts w:ascii="Arial" w:eastAsia="Times New Roman" w:hAnsi="Arial" w:cs="Arial"/>
                <w:sz w:val="20"/>
                <w:szCs w:val="20"/>
                <w:lang w:val="en-GB"/>
              </w:rPr>
              <w:t xml:space="preserve">porters </w:t>
            </w:r>
            <w:r w:rsidRPr="00FC5D6E">
              <w:rPr>
                <w:rFonts w:ascii="Arial" w:eastAsia="Times New Roman" w:hAnsi="Arial" w:cs="Arial"/>
                <w:sz w:val="20"/>
                <w:szCs w:val="20"/>
                <w:lang w:val="en-GB"/>
              </w:rPr>
              <w:t>and Presidium (45 min)</w:t>
            </w:r>
          </w:p>
        </w:tc>
      </w:tr>
      <w:tr w:rsidR="006660AC" w:rsidRPr="00FC5D6E" w14:paraId="34AC5FD8" w14:textId="77777777" w:rsidTr="00125B3F">
        <w:trPr>
          <w:trHeight w:val="231"/>
        </w:trPr>
        <w:tc>
          <w:tcPr>
            <w:tcW w:w="141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0957415"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12:</w:t>
            </w:r>
            <w:r w:rsidRPr="00FC5D6E">
              <w:rPr>
                <w:rFonts w:ascii="Arial" w:eastAsia="Times New Roman" w:hAnsi="Arial" w:cs="Arial"/>
                <w:bCs/>
                <w:color w:val="000000"/>
                <w:sz w:val="20"/>
                <w:szCs w:val="20"/>
                <w:lang w:val="en-GB"/>
              </w:rPr>
              <w:t>30</w:t>
            </w:r>
            <w:r w:rsidRPr="00FC5D6E">
              <w:rPr>
                <w:rFonts w:ascii="Arial" w:eastAsia="Times New Roman" w:hAnsi="Arial" w:cs="Arial"/>
                <w:sz w:val="20"/>
                <w:szCs w:val="20"/>
                <w:lang w:val="en-GB"/>
              </w:rPr>
              <w:t xml:space="preserve"> - 13:30 </w:t>
            </w:r>
          </w:p>
        </w:tc>
        <w:tc>
          <w:tcPr>
            <w:tcW w:w="637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0932244" w14:textId="77777777" w:rsidR="006660AC" w:rsidRPr="00FC5D6E" w:rsidRDefault="006660AC" w:rsidP="00125B3F">
            <w:pPr>
              <w:spacing w:before="60" w:after="120"/>
              <w:rPr>
                <w:rFonts w:ascii="Arial" w:eastAsia="Times New Roman" w:hAnsi="Arial" w:cs="Arial"/>
                <w:b/>
                <w:bCs/>
                <w:sz w:val="20"/>
                <w:szCs w:val="20"/>
                <w:lang w:val="en-GB"/>
              </w:rPr>
            </w:pPr>
            <w:r w:rsidRPr="00FC5D6E">
              <w:rPr>
                <w:rFonts w:ascii="Arial" w:eastAsia="Times New Roman" w:hAnsi="Arial" w:cs="Arial"/>
                <w:b/>
                <w:bCs/>
                <w:sz w:val="20"/>
                <w:szCs w:val="20"/>
                <w:lang w:val="en-GB"/>
              </w:rPr>
              <w:t>Lunch break</w:t>
            </w:r>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tcPr>
          <w:p w14:paraId="07968657" w14:textId="77777777" w:rsidR="006660AC" w:rsidRPr="00FC5D6E" w:rsidRDefault="006660AC" w:rsidP="00125B3F">
            <w:pPr>
              <w:spacing w:before="60" w:after="120"/>
              <w:rPr>
                <w:rFonts w:ascii="Arial" w:eastAsia="Times New Roman" w:hAnsi="Arial" w:cs="Arial"/>
                <w:sz w:val="20"/>
                <w:szCs w:val="20"/>
                <w:lang w:val="en-GB"/>
              </w:rPr>
            </w:pPr>
          </w:p>
        </w:tc>
      </w:tr>
    </w:tbl>
    <w:p w14:paraId="23E3A236" w14:textId="388A5C1E" w:rsidR="006660AC" w:rsidRPr="00FC5D6E" w:rsidRDefault="006660AC">
      <w:pPr>
        <w:rPr>
          <w:rFonts w:ascii="Arial" w:hAnsi="Arial" w:cs="Arial"/>
          <w:sz w:val="20"/>
          <w:szCs w:val="20"/>
        </w:rPr>
      </w:pPr>
    </w:p>
    <w:p w14:paraId="2EFCCD35" w14:textId="77777777" w:rsidR="006660AC" w:rsidRPr="00FC5D6E" w:rsidRDefault="006660AC">
      <w:pPr>
        <w:rPr>
          <w:rFonts w:ascii="Arial" w:hAnsi="Arial" w:cs="Arial"/>
          <w:sz w:val="20"/>
          <w:szCs w:val="20"/>
        </w:rPr>
      </w:pPr>
      <w:r w:rsidRPr="00FC5D6E">
        <w:rPr>
          <w:rFonts w:ascii="Arial" w:hAnsi="Arial" w:cs="Arial"/>
          <w:sz w:val="20"/>
          <w:szCs w:val="20"/>
        </w:rPr>
        <w:br w:type="page"/>
      </w:r>
    </w:p>
    <w:p w14:paraId="165AE831" w14:textId="77777777" w:rsidR="006660AC" w:rsidRPr="00FC5D6E" w:rsidRDefault="006660AC">
      <w:pPr>
        <w:rPr>
          <w:rFonts w:ascii="Arial" w:hAnsi="Arial" w:cs="Arial"/>
          <w:sz w:val="20"/>
          <w:szCs w:val="20"/>
        </w:rPr>
      </w:pPr>
    </w:p>
    <w:tbl>
      <w:tblPr>
        <w:tblW w:w="10491" w:type="dxa"/>
        <w:tblInd w:w="-431" w:type="dxa"/>
        <w:tblLook w:val="04A0" w:firstRow="1" w:lastRow="0" w:firstColumn="1" w:lastColumn="0" w:noHBand="0" w:noVBand="1"/>
      </w:tblPr>
      <w:tblGrid>
        <w:gridCol w:w="1419"/>
        <w:gridCol w:w="6378"/>
        <w:gridCol w:w="2694"/>
      </w:tblGrid>
      <w:tr w:rsidR="006660AC" w:rsidRPr="00FC5D6E" w14:paraId="181F53F7" w14:textId="77777777" w:rsidTr="006660AC">
        <w:trPr>
          <w:trHeight w:val="301"/>
        </w:trPr>
        <w:tc>
          <w:tcPr>
            <w:tcW w:w="1419" w:type="dxa"/>
            <w:tcBorders>
              <w:top w:val="single" w:sz="4" w:space="0" w:color="auto"/>
              <w:left w:val="single" w:sz="4" w:space="0" w:color="auto"/>
              <w:right w:val="single" w:sz="4" w:space="0" w:color="auto"/>
            </w:tcBorders>
            <w:shd w:val="clear" w:color="auto" w:fill="D9D9D9" w:themeFill="background1" w:themeFillShade="D9"/>
            <w:vAlign w:val="center"/>
          </w:tcPr>
          <w:p w14:paraId="2CF3536C" w14:textId="77777777" w:rsidR="006660AC" w:rsidRPr="00FC5D6E" w:rsidRDefault="006660AC" w:rsidP="006660AC">
            <w:pPr>
              <w:spacing w:before="60" w:after="120" w:line="240" w:lineRule="auto"/>
              <w:rPr>
                <w:rFonts w:ascii="Arial" w:eastAsia="Times New Roman" w:hAnsi="Arial" w:cs="Arial"/>
                <w:b/>
                <w:sz w:val="20"/>
                <w:szCs w:val="20"/>
                <w:lang w:val="en-GB"/>
              </w:rPr>
            </w:pPr>
          </w:p>
        </w:tc>
        <w:tc>
          <w:tcPr>
            <w:tcW w:w="6378" w:type="dxa"/>
            <w:tcBorders>
              <w:top w:val="single" w:sz="4" w:space="0" w:color="auto"/>
              <w:left w:val="single" w:sz="4" w:space="0" w:color="auto"/>
              <w:right w:val="single" w:sz="4" w:space="0" w:color="auto"/>
            </w:tcBorders>
            <w:shd w:val="clear" w:color="auto" w:fill="D9D9D9" w:themeFill="background1" w:themeFillShade="D9"/>
            <w:vAlign w:val="center"/>
          </w:tcPr>
          <w:p w14:paraId="0DD42DE7" w14:textId="6911C757" w:rsidR="006660AC" w:rsidRPr="00FC5D6E" w:rsidRDefault="006660AC" w:rsidP="006660AC">
            <w:pPr>
              <w:spacing w:before="60" w:after="120" w:line="240" w:lineRule="auto"/>
              <w:rPr>
                <w:rFonts w:ascii="Arial" w:eastAsia="Times New Roman" w:hAnsi="Arial" w:cs="Arial"/>
                <w:b/>
                <w:sz w:val="20"/>
                <w:szCs w:val="20"/>
                <w:lang w:val="en-GB"/>
              </w:rPr>
            </w:pPr>
            <w:r w:rsidRPr="00FC5D6E">
              <w:rPr>
                <w:rFonts w:ascii="Arial" w:eastAsia="Times New Roman" w:hAnsi="Arial" w:cs="Arial"/>
                <w:b/>
                <w:sz w:val="20"/>
                <w:szCs w:val="20"/>
                <w:lang w:val="en-GB"/>
              </w:rPr>
              <w:t>Day 1- Afternoon</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1BE54" w14:textId="77777777" w:rsidR="006660AC" w:rsidRPr="00FC5D6E" w:rsidRDefault="006660AC" w:rsidP="006660AC">
            <w:pPr>
              <w:spacing w:before="60" w:after="120" w:line="240" w:lineRule="auto"/>
              <w:rPr>
                <w:rFonts w:ascii="Arial" w:eastAsia="Times New Roman" w:hAnsi="Arial" w:cs="Arial"/>
                <w:b/>
                <w:sz w:val="20"/>
                <w:szCs w:val="20"/>
                <w:lang w:val="en-GB"/>
              </w:rPr>
            </w:pPr>
          </w:p>
        </w:tc>
      </w:tr>
      <w:bookmarkEnd w:id="0"/>
      <w:tr w:rsidR="006660AC" w:rsidRPr="00FC5D6E" w14:paraId="030EFC7F" w14:textId="77777777" w:rsidTr="00125B3F">
        <w:trPr>
          <w:trHeight w:val="1020"/>
        </w:trPr>
        <w:tc>
          <w:tcPr>
            <w:tcW w:w="1419" w:type="dxa"/>
            <w:vMerge w:val="restart"/>
            <w:tcBorders>
              <w:top w:val="single" w:sz="4" w:space="0" w:color="auto"/>
              <w:left w:val="single" w:sz="4" w:space="0" w:color="auto"/>
              <w:right w:val="single" w:sz="4" w:space="0" w:color="auto"/>
            </w:tcBorders>
            <w:shd w:val="clear" w:color="auto" w:fill="auto"/>
            <w:vAlign w:val="center"/>
            <w:hideMark/>
          </w:tcPr>
          <w:p w14:paraId="53E5A9B3"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13:30 - 16:00</w:t>
            </w:r>
          </w:p>
        </w:tc>
        <w:tc>
          <w:tcPr>
            <w:tcW w:w="6378" w:type="dxa"/>
            <w:tcBorders>
              <w:top w:val="single" w:sz="4" w:space="0" w:color="auto"/>
              <w:left w:val="single" w:sz="4" w:space="0" w:color="auto"/>
              <w:right w:val="single" w:sz="4" w:space="0" w:color="auto"/>
            </w:tcBorders>
            <w:shd w:val="clear" w:color="auto" w:fill="auto"/>
            <w:vAlign w:val="center"/>
          </w:tcPr>
          <w:p w14:paraId="2CAC15C4" w14:textId="77777777" w:rsidR="006660AC" w:rsidRPr="00FC5D6E" w:rsidRDefault="006660AC" w:rsidP="00125B3F">
            <w:pPr>
              <w:spacing w:before="60" w:after="120" w:line="240" w:lineRule="auto"/>
              <w:rPr>
                <w:rFonts w:ascii="Arial" w:eastAsia="Times New Roman" w:hAnsi="Arial" w:cs="Arial"/>
                <w:bCs/>
                <w:sz w:val="20"/>
                <w:szCs w:val="20"/>
                <w:shd w:val="clear" w:color="auto" w:fill="FFFFFF"/>
                <w:lang w:val="en-US"/>
              </w:rPr>
            </w:pPr>
            <w:r w:rsidRPr="00FC5D6E">
              <w:rPr>
                <w:rFonts w:ascii="Arial" w:hAnsi="Arial" w:cs="Arial"/>
                <w:bCs/>
                <w:color w:val="222222"/>
                <w:sz w:val="20"/>
                <w:szCs w:val="20"/>
                <w:shd w:val="clear" w:color="auto" w:fill="FFFFFF"/>
                <w:lang w:val="en-US"/>
              </w:rPr>
              <w:t>Presentation of the</w:t>
            </w:r>
            <w:r w:rsidRPr="00FC5D6E">
              <w:rPr>
                <w:rFonts w:ascii="Arial" w:eastAsia="Times New Roman" w:hAnsi="Arial" w:cs="Arial"/>
                <w:bCs/>
                <w:sz w:val="20"/>
                <w:szCs w:val="20"/>
                <w:shd w:val="clear" w:color="auto" w:fill="FFFFFF"/>
                <w:lang w:val="en-US"/>
              </w:rPr>
              <w:t xml:space="preserve"> baseline analysis conducted by CIMA and </w:t>
            </w:r>
            <w:r w:rsidRPr="00FC5D6E">
              <w:rPr>
                <w:rFonts w:ascii="Arial" w:hAnsi="Arial" w:cs="Arial"/>
                <w:bCs/>
                <w:color w:val="222222"/>
                <w:sz w:val="20"/>
                <w:szCs w:val="20"/>
                <w:shd w:val="clear" w:color="auto" w:fill="FFFFFF"/>
                <w:lang w:val="en-US"/>
              </w:rPr>
              <w:t>comparison with the gaps identified in the previous session.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CBBC98"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CIMA (30 min)</w:t>
            </w:r>
          </w:p>
        </w:tc>
      </w:tr>
      <w:tr w:rsidR="006660AC" w:rsidRPr="00FC5D6E" w14:paraId="0B24A742" w14:textId="77777777" w:rsidTr="00125B3F">
        <w:trPr>
          <w:trHeight w:val="510"/>
        </w:trPr>
        <w:tc>
          <w:tcPr>
            <w:tcW w:w="1419" w:type="dxa"/>
            <w:vMerge/>
            <w:tcBorders>
              <w:left w:val="single" w:sz="4" w:space="0" w:color="auto"/>
              <w:right w:val="single" w:sz="4" w:space="0" w:color="auto"/>
            </w:tcBorders>
            <w:shd w:val="clear" w:color="auto" w:fill="auto"/>
            <w:vAlign w:val="center"/>
          </w:tcPr>
          <w:p w14:paraId="70F94F7A" w14:textId="77777777" w:rsidR="006660AC" w:rsidRPr="00FC5D6E"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right w:val="single" w:sz="4" w:space="0" w:color="auto"/>
            </w:tcBorders>
            <w:shd w:val="clear" w:color="auto" w:fill="auto"/>
            <w:vAlign w:val="center"/>
          </w:tcPr>
          <w:p w14:paraId="276AF622" w14:textId="77777777" w:rsidR="006660AC" w:rsidRPr="00FC5D6E" w:rsidRDefault="006660AC" w:rsidP="00125B3F">
            <w:pPr>
              <w:spacing w:before="60" w:after="120" w:line="240" w:lineRule="auto"/>
              <w:rPr>
                <w:rFonts w:ascii="Arial" w:hAnsi="Arial" w:cs="Arial"/>
                <w:bCs/>
                <w:color w:val="222222"/>
                <w:sz w:val="20"/>
                <w:szCs w:val="20"/>
                <w:shd w:val="clear" w:color="auto" w:fill="FFFFFF"/>
                <w:lang w:val="en-US"/>
              </w:rPr>
            </w:pPr>
            <w:r w:rsidRPr="00FC5D6E">
              <w:rPr>
                <w:rFonts w:ascii="Arial" w:eastAsia="Times New Roman" w:hAnsi="Arial" w:cs="Arial"/>
                <w:bCs/>
                <w:sz w:val="20"/>
                <w:szCs w:val="20"/>
                <w:shd w:val="clear" w:color="auto" w:fill="FFFFFF"/>
                <w:lang w:val="en-US"/>
              </w:rPr>
              <w:t>Discussion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D7135AA"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CIMA/Presidium (20 min)</w:t>
            </w:r>
          </w:p>
        </w:tc>
      </w:tr>
      <w:tr w:rsidR="006660AC" w:rsidRPr="00FC5D6E" w14:paraId="5D8AC6CF" w14:textId="77777777" w:rsidTr="00125B3F">
        <w:trPr>
          <w:trHeight w:val="848"/>
        </w:trPr>
        <w:tc>
          <w:tcPr>
            <w:tcW w:w="1419" w:type="dxa"/>
            <w:vMerge/>
            <w:tcBorders>
              <w:left w:val="single" w:sz="4" w:space="0" w:color="auto"/>
              <w:right w:val="single" w:sz="4" w:space="0" w:color="auto"/>
            </w:tcBorders>
            <w:shd w:val="clear" w:color="auto" w:fill="auto"/>
            <w:vAlign w:val="center"/>
          </w:tcPr>
          <w:p w14:paraId="1831430E" w14:textId="77777777" w:rsidR="006660AC" w:rsidRPr="00FC5D6E"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right w:val="single" w:sz="4" w:space="0" w:color="auto"/>
            </w:tcBorders>
            <w:shd w:val="clear" w:color="auto" w:fill="auto"/>
            <w:vAlign w:val="center"/>
          </w:tcPr>
          <w:p w14:paraId="34E62CC7" w14:textId="77777777" w:rsidR="006660AC" w:rsidRPr="00FC5D6E" w:rsidRDefault="006660AC" w:rsidP="00125B3F">
            <w:pPr>
              <w:spacing w:before="60" w:after="120"/>
              <w:contextualSpacing/>
              <w:rPr>
                <w:rFonts w:ascii="Arial" w:hAnsi="Arial" w:cs="Arial"/>
                <w:b/>
                <w:sz w:val="20"/>
                <w:szCs w:val="20"/>
                <w:lang w:val="en-GB"/>
              </w:rPr>
            </w:pPr>
            <w:r w:rsidRPr="00FC5D6E">
              <w:rPr>
                <w:rFonts w:ascii="Arial" w:hAnsi="Arial" w:cs="Arial"/>
                <w:b/>
                <w:sz w:val="20"/>
                <w:szCs w:val="20"/>
                <w:lang w:val="en-GB"/>
              </w:rPr>
              <w:t>Interactive session:  EWS recommendations</w:t>
            </w:r>
          </w:p>
          <w:p w14:paraId="7D50AD13" w14:textId="0B19CCE7" w:rsidR="006660AC" w:rsidRPr="00FC5D6E" w:rsidRDefault="006660AC" w:rsidP="00125B3F">
            <w:pPr>
              <w:pStyle w:val="ListParagraph"/>
              <w:numPr>
                <w:ilvl w:val="0"/>
                <w:numId w:val="24"/>
              </w:numPr>
              <w:spacing w:before="60" w:after="120" w:line="240" w:lineRule="auto"/>
              <w:ind w:left="426"/>
              <w:rPr>
                <w:rFonts w:ascii="Arial" w:eastAsia="Times New Roman" w:hAnsi="Arial" w:cs="Arial"/>
                <w:bCs/>
                <w:szCs w:val="20"/>
                <w:shd w:val="clear" w:color="auto" w:fill="FFFFFF"/>
                <w:lang w:val="en-US"/>
              </w:rPr>
            </w:pPr>
            <w:r w:rsidRPr="00FC5D6E">
              <w:rPr>
                <w:rFonts w:ascii="Arial" w:eastAsia="Times New Roman" w:hAnsi="Arial" w:cs="Arial"/>
                <w:bCs/>
                <w:szCs w:val="20"/>
                <w:shd w:val="clear" w:color="auto" w:fill="FFFFFF"/>
                <w:lang w:val="en-US"/>
              </w:rPr>
              <w:t xml:space="preserve">Presentation of the recommendations and actions, specifying the activities that will be fulfilled under the Volta project; the Example of </w:t>
            </w:r>
            <w:proofErr w:type="spellStart"/>
            <w:r w:rsidRPr="00FC5D6E">
              <w:rPr>
                <w:rFonts w:ascii="Arial" w:eastAsia="Times New Roman" w:hAnsi="Arial" w:cs="Arial"/>
                <w:bCs/>
                <w:szCs w:val="20"/>
                <w:shd w:val="clear" w:color="auto" w:fill="FFFFFF"/>
                <w:lang w:val="en-US"/>
              </w:rPr>
              <w:t>Dewetra</w:t>
            </w:r>
            <w:proofErr w:type="spellEnd"/>
            <w:r w:rsidRPr="00FC5D6E">
              <w:rPr>
                <w:rFonts w:ascii="Arial" w:eastAsia="Times New Roman" w:hAnsi="Arial" w:cs="Arial"/>
                <w:bCs/>
                <w:szCs w:val="20"/>
                <w:shd w:val="clear" w:color="auto" w:fill="FFFFFF"/>
                <w:lang w:val="en-US"/>
              </w:rPr>
              <w:t xml:space="preserve"> platform and successful cases. </w:t>
            </w:r>
          </w:p>
          <w:p w14:paraId="1B0CA97E" w14:textId="77777777" w:rsidR="006660AC" w:rsidRPr="00FC5D6E" w:rsidRDefault="006660AC" w:rsidP="00125B3F">
            <w:pPr>
              <w:pStyle w:val="ListParagraph"/>
              <w:numPr>
                <w:ilvl w:val="0"/>
                <w:numId w:val="24"/>
              </w:numPr>
              <w:spacing w:before="60" w:after="120" w:line="240" w:lineRule="auto"/>
              <w:ind w:left="426"/>
              <w:rPr>
                <w:rFonts w:ascii="Arial" w:eastAsia="Times New Roman" w:hAnsi="Arial" w:cs="Arial"/>
                <w:bCs/>
                <w:szCs w:val="20"/>
                <w:shd w:val="clear" w:color="auto" w:fill="FFFFFF"/>
                <w:lang w:val="en-US"/>
              </w:rPr>
            </w:pPr>
            <w:r w:rsidRPr="00FC5D6E">
              <w:rPr>
                <w:rFonts w:ascii="Arial" w:hAnsi="Arial" w:cs="Arial"/>
                <w:bCs/>
                <w:color w:val="222222"/>
                <w:szCs w:val="20"/>
                <w:shd w:val="clear" w:color="auto" w:fill="FFFFFF"/>
                <w:lang w:val="en-US"/>
              </w:rPr>
              <w:t>Group exercises on recommendations for each EWS components</w:t>
            </w:r>
          </w:p>
        </w:tc>
        <w:tc>
          <w:tcPr>
            <w:tcW w:w="2694" w:type="dxa"/>
            <w:tcBorders>
              <w:top w:val="single" w:sz="4" w:space="0" w:color="auto"/>
              <w:left w:val="single" w:sz="4" w:space="0" w:color="auto"/>
              <w:right w:val="single" w:sz="4" w:space="0" w:color="auto"/>
            </w:tcBorders>
            <w:shd w:val="clear" w:color="auto" w:fill="auto"/>
            <w:vAlign w:val="center"/>
          </w:tcPr>
          <w:p w14:paraId="4FCEF65A" w14:textId="1232DE25" w:rsidR="006660AC" w:rsidRPr="00FC5D6E" w:rsidRDefault="006660AC" w:rsidP="00125B3F">
            <w:pPr>
              <w:spacing w:before="60" w:after="120"/>
              <w:rPr>
                <w:rFonts w:ascii="Arial" w:eastAsia="Times New Roman" w:hAnsi="Arial" w:cs="Arial"/>
                <w:sz w:val="20"/>
                <w:szCs w:val="20"/>
                <w:lang w:val="en-US"/>
              </w:rPr>
            </w:pPr>
            <w:r w:rsidRPr="00FC5D6E">
              <w:rPr>
                <w:rFonts w:ascii="Arial" w:eastAsia="Times New Roman" w:hAnsi="Arial" w:cs="Arial"/>
                <w:sz w:val="20"/>
                <w:szCs w:val="20"/>
                <w:lang w:val="en-US"/>
              </w:rPr>
              <w:t xml:space="preserve">CIMA (20 min) – Presentations </w:t>
            </w:r>
          </w:p>
          <w:p w14:paraId="51CDC1A5" w14:textId="77777777" w:rsidR="006660AC" w:rsidRPr="00FC5D6E" w:rsidRDefault="006660AC" w:rsidP="00125B3F">
            <w:pPr>
              <w:spacing w:before="60" w:after="120"/>
              <w:rPr>
                <w:rFonts w:ascii="Arial" w:eastAsia="Times New Roman" w:hAnsi="Arial" w:cs="Arial"/>
                <w:sz w:val="20"/>
                <w:szCs w:val="20"/>
                <w:lang w:val="en-US"/>
              </w:rPr>
            </w:pPr>
            <w:r w:rsidRPr="00FC5D6E">
              <w:rPr>
                <w:rFonts w:ascii="Arial" w:eastAsia="Times New Roman" w:hAnsi="Arial" w:cs="Arial"/>
                <w:sz w:val="20"/>
                <w:szCs w:val="20"/>
                <w:lang w:val="en-US"/>
              </w:rPr>
              <w:t>VBA-GWP-AO group work (45 min)</w:t>
            </w:r>
          </w:p>
        </w:tc>
      </w:tr>
    </w:tbl>
    <w:tbl>
      <w:tblPr>
        <w:tblStyle w:val="TableGrid"/>
        <w:tblW w:w="10491" w:type="dxa"/>
        <w:tblInd w:w="-431" w:type="dxa"/>
        <w:tblLook w:val="04A0" w:firstRow="1" w:lastRow="0" w:firstColumn="1" w:lastColumn="0" w:noHBand="0" w:noVBand="1"/>
      </w:tblPr>
      <w:tblGrid>
        <w:gridCol w:w="1419"/>
        <w:gridCol w:w="6378"/>
        <w:gridCol w:w="2694"/>
      </w:tblGrid>
      <w:tr w:rsidR="006660AC" w:rsidRPr="00FC5D6E" w14:paraId="65F554A7" w14:textId="77777777" w:rsidTr="00125B3F">
        <w:trPr>
          <w:trHeight w:val="322"/>
        </w:trPr>
        <w:tc>
          <w:tcPr>
            <w:tcW w:w="1419" w:type="dxa"/>
            <w:tcBorders>
              <w:left w:val="single" w:sz="4" w:space="0" w:color="auto"/>
              <w:right w:val="single" w:sz="4" w:space="0" w:color="auto"/>
            </w:tcBorders>
            <w:shd w:val="clear" w:color="auto" w:fill="auto"/>
            <w:vAlign w:val="center"/>
          </w:tcPr>
          <w:p w14:paraId="2FF9D44F" w14:textId="1E0D81B6"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16:15 - 17:30</w:t>
            </w:r>
          </w:p>
          <w:p w14:paraId="1E529DC3" w14:textId="7A601424" w:rsidR="006660AC" w:rsidRPr="00FC5D6E" w:rsidRDefault="006660AC" w:rsidP="00125B3F">
            <w:pPr>
              <w:spacing w:before="60" w:after="120"/>
              <w:rPr>
                <w:rFonts w:ascii="Arial" w:eastAsia="Times New Roman" w:hAnsi="Arial" w:cs="Arial"/>
                <w:sz w:val="20"/>
                <w:szCs w:val="20"/>
                <w:lang w:val="en-GB"/>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E53185B" w14:textId="7F3710FE" w:rsidR="006660AC" w:rsidRPr="00FC5D6E" w:rsidRDefault="006660AC" w:rsidP="00125B3F">
            <w:pPr>
              <w:rPr>
                <w:rFonts w:ascii="Arial" w:eastAsia="Times New Roman" w:hAnsi="Arial" w:cs="Arial"/>
                <w:sz w:val="20"/>
                <w:szCs w:val="20"/>
                <w:lang w:val="en-GB"/>
              </w:rPr>
            </w:pPr>
            <w:r w:rsidRPr="00FC5D6E">
              <w:rPr>
                <w:rFonts w:ascii="Arial" w:eastAsia="Times New Roman" w:hAnsi="Arial" w:cs="Arial"/>
                <w:bCs/>
                <w:color w:val="222222"/>
                <w:sz w:val="20"/>
                <w:szCs w:val="20"/>
                <w:shd w:val="clear" w:color="auto" w:fill="FFFFFF"/>
                <w:lang w:val="en-GB"/>
              </w:rPr>
              <w:t>Presentation of the results of the group work on Recommendations in relation to the gaps</w:t>
            </w:r>
            <w:r w:rsidRPr="00FC5D6E">
              <w:rPr>
                <w:rFonts w:ascii="Arial" w:eastAsia="Times New Roman" w:hAnsi="Arial" w:cs="Arial"/>
                <w:sz w:val="20"/>
                <w:szCs w:val="20"/>
                <w:lang w:val="en-GB"/>
              </w:rPr>
              <w:t xml:space="preserve">10 minutes each group </w:t>
            </w:r>
          </w:p>
          <w:p w14:paraId="1BF93517" w14:textId="77777777" w:rsidR="006660AC" w:rsidRPr="00FC5D6E" w:rsidRDefault="006660AC" w:rsidP="00125B3F">
            <w:pPr>
              <w:rPr>
                <w:rFonts w:ascii="Arial" w:eastAsia="Times New Roman" w:hAnsi="Arial" w:cs="Arial"/>
                <w:sz w:val="20"/>
                <w:szCs w:val="20"/>
                <w:lang w:val="en-GB"/>
              </w:rPr>
            </w:pPr>
          </w:p>
          <w:p w14:paraId="627B0B1E" w14:textId="0259BDA5" w:rsidR="006660AC" w:rsidRPr="00FC5D6E" w:rsidRDefault="006660AC" w:rsidP="00125B3F">
            <w:pPr>
              <w:rPr>
                <w:rFonts w:ascii="Arial" w:eastAsia="Times New Roman" w:hAnsi="Arial" w:cs="Arial"/>
                <w:bCs/>
                <w:color w:val="222222"/>
                <w:sz w:val="20"/>
                <w:szCs w:val="20"/>
                <w:shd w:val="clear" w:color="auto" w:fill="FFFFFF"/>
                <w:lang w:val="en-GB"/>
              </w:rPr>
            </w:pPr>
            <w:r w:rsidRPr="00FC5D6E">
              <w:rPr>
                <w:rFonts w:ascii="Arial" w:eastAsia="Times New Roman" w:hAnsi="Arial" w:cs="Arial"/>
                <w:bCs/>
                <w:color w:val="222222"/>
                <w:sz w:val="20"/>
                <w:szCs w:val="20"/>
                <w:shd w:val="clear" w:color="auto" w:fill="FFFFFF"/>
                <w:lang w:val="en-GB"/>
              </w:rPr>
              <w:t>Discussion and identification of recommendations that will be addressed in V</w:t>
            </w:r>
            <w:r w:rsidR="008644D0">
              <w:rPr>
                <w:rFonts w:ascii="Arial" w:eastAsia="Times New Roman" w:hAnsi="Arial" w:cs="Arial"/>
                <w:bCs/>
                <w:color w:val="222222"/>
                <w:sz w:val="20"/>
                <w:szCs w:val="20"/>
                <w:shd w:val="clear" w:color="auto" w:fill="FFFFFF"/>
                <w:lang w:val="en-GB"/>
              </w:rPr>
              <w:t>FDM</w:t>
            </w:r>
          </w:p>
        </w:tc>
        <w:tc>
          <w:tcPr>
            <w:tcW w:w="2694" w:type="dxa"/>
            <w:tcBorders>
              <w:top w:val="single" w:sz="4" w:space="0" w:color="auto"/>
              <w:left w:val="single" w:sz="4" w:space="0" w:color="auto"/>
              <w:right w:val="single" w:sz="4" w:space="0" w:color="auto"/>
            </w:tcBorders>
            <w:shd w:val="clear" w:color="auto" w:fill="auto"/>
            <w:vAlign w:val="center"/>
          </w:tcPr>
          <w:p w14:paraId="557190DF" w14:textId="796513A8"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Group Reporters and Presidium (45 min)</w:t>
            </w:r>
          </w:p>
          <w:p w14:paraId="25667077" w14:textId="6F6F3BDC"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WMO</w:t>
            </w:r>
            <w:r w:rsidR="00E603EB">
              <w:rPr>
                <w:rFonts w:ascii="Arial" w:eastAsia="Times New Roman" w:hAnsi="Arial" w:cs="Arial"/>
                <w:sz w:val="20"/>
                <w:szCs w:val="20"/>
                <w:lang w:val="en-GB"/>
              </w:rPr>
              <w:t xml:space="preserve"> </w:t>
            </w:r>
            <w:r w:rsidRPr="00FC5D6E">
              <w:rPr>
                <w:rFonts w:ascii="Arial" w:eastAsia="Times New Roman" w:hAnsi="Arial" w:cs="Arial"/>
                <w:sz w:val="20"/>
                <w:szCs w:val="20"/>
                <w:lang w:val="en-GB"/>
              </w:rPr>
              <w:t>(CIMA) 30 min</w:t>
            </w:r>
          </w:p>
        </w:tc>
      </w:tr>
      <w:tr w:rsidR="006660AC" w:rsidRPr="00FC5D6E" w14:paraId="2051206C" w14:textId="77777777" w:rsidTr="00125B3F">
        <w:trPr>
          <w:trHeight w:val="322"/>
        </w:trPr>
        <w:tc>
          <w:tcPr>
            <w:tcW w:w="1419" w:type="dxa"/>
            <w:tcBorders>
              <w:left w:val="single" w:sz="4" w:space="0" w:color="auto"/>
              <w:right w:val="single" w:sz="4" w:space="0" w:color="auto"/>
            </w:tcBorders>
            <w:shd w:val="clear" w:color="auto" w:fill="auto"/>
            <w:vAlign w:val="center"/>
          </w:tcPr>
          <w:p w14:paraId="540EBC9E"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 xml:space="preserve">17:30 - 18:00 </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466E54B" w14:textId="77777777" w:rsidR="006660AC" w:rsidRPr="00FC5D6E" w:rsidRDefault="006660AC" w:rsidP="00125B3F">
            <w:pPr>
              <w:spacing w:before="60" w:after="120"/>
              <w:rPr>
                <w:rFonts w:ascii="Arial" w:eastAsia="Times New Roman" w:hAnsi="Arial" w:cs="Arial"/>
                <w:sz w:val="20"/>
                <w:szCs w:val="20"/>
                <w:shd w:val="clear" w:color="auto" w:fill="FFFFFF"/>
                <w:lang w:val="en-GB"/>
              </w:rPr>
            </w:pPr>
            <w:r w:rsidRPr="00FC5D6E">
              <w:rPr>
                <w:rFonts w:ascii="Arial" w:eastAsia="Times New Roman" w:hAnsi="Arial" w:cs="Arial"/>
                <w:sz w:val="20"/>
                <w:szCs w:val="20"/>
                <w:shd w:val="clear" w:color="auto" w:fill="FFFFFF"/>
                <w:lang w:val="en-GB"/>
              </w:rPr>
              <w:t>Coffee break and end of day</w:t>
            </w:r>
          </w:p>
        </w:tc>
        <w:tc>
          <w:tcPr>
            <w:tcW w:w="2694" w:type="dxa"/>
            <w:tcBorders>
              <w:left w:val="single" w:sz="4" w:space="0" w:color="auto"/>
              <w:right w:val="single" w:sz="4" w:space="0" w:color="auto"/>
            </w:tcBorders>
            <w:shd w:val="clear" w:color="auto" w:fill="auto"/>
            <w:vAlign w:val="center"/>
          </w:tcPr>
          <w:p w14:paraId="0A775DAB"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VBA / GWP-AO</w:t>
            </w:r>
          </w:p>
        </w:tc>
      </w:tr>
    </w:tbl>
    <w:p w14:paraId="34F68706" w14:textId="2914C106" w:rsidR="006660AC" w:rsidRPr="00FC5D6E" w:rsidRDefault="006660AC">
      <w:pPr>
        <w:rPr>
          <w:rFonts w:ascii="Arial" w:hAnsi="Arial" w:cs="Arial"/>
          <w:sz w:val="20"/>
          <w:szCs w:val="20"/>
        </w:rPr>
      </w:pPr>
    </w:p>
    <w:tbl>
      <w:tblPr>
        <w:tblStyle w:val="TableGrid"/>
        <w:tblW w:w="10491" w:type="dxa"/>
        <w:tblInd w:w="-431" w:type="dxa"/>
        <w:tblLook w:val="04A0" w:firstRow="1" w:lastRow="0" w:firstColumn="1" w:lastColumn="0" w:noHBand="0" w:noVBand="1"/>
      </w:tblPr>
      <w:tblGrid>
        <w:gridCol w:w="1418"/>
        <w:gridCol w:w="6379"/>
        <w:gridCol w:w="2694"/>
      </w:tblGrid>
      <w:tr w:rsidR="006660AC" w:rsidRPr="00FC5D6E" w14:paraId="62CF0E6D" w14:textId="77777777" w:rsidTr="00125B3F">
        <w:trPr>
          <w:trHeight w:val="188"/>
        </w:trPr>
        <w:tc>
          <w:tcPr>
            <w:tcW w:w="10491"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635584A8" w14:textId="4E569959" w:rsidR="006660AC" w:rsidRPr="00FC5D6E" w:rsidRDefault="006660AC" w:rsidP="00125B3F">
            <w:pPr>
              <w:spacing w:before="60" w:after="120"/>
              <w:jc w:val="center"/>
              <w:rPr>
                <w:rFonts w:eastAsia="Times New Roman" w:cstheme="minorHAnsi"/>
                <w:b/>
                <w:sz w:val="20"/>
                <w:szCs w:val="20"/>
                <w:lang w:val="en-GB"/>
              </w:rPr>
            </w:pPr>
            <w:r w:rsidRPr="00FC5D6E">
              <w:rPr>
                <w:rFonts w:eastAsia="Times New Roman" w:cstheme="minorHAnsi"/>
                <w:b/>
                <w:sz w:val="20"/>
                <w:szCs w:val="20"/>
                <w:lang w:val="en-GB"/>
              </w:rPr>
              <w:t>Day 2</w:t>
            </w:r>
          </w:p>
        </w:tc>
      </w:tr>
      <w:tr w:rsidR="006660AC" w:rsidRPr="00FC5D6E" w14:paraId="4A0A3009" w14:textId="77777777" w:rsidTr="001E73C9">
        <w:trPr>
          <w:trHeight w:val="188"/>
        </w:trPr>
        <w:tc>
          <w:tcPr>
            <w:tcW w:w="1418" w:type="dxa"/>
            <w:tcBorders>
              <w:top w:val="single" w:sz="4" w:space="0" w:color="auto"/>
              <w:left w:val="single" w:sz="4" w:space="0" w:color="auto"/>
              <w:right w:val="single" w:sz="4" w:space="0" w:color="auto"/>
            </w:tcBorders>
            <w:shd w:val="clear" w:color="auto" w:fill="auto"/>
            <w:vAlign w:val="center"/>
          </w:tcPr>
          <w:p w14:paraId="3C694CEE" w14:textId="057187B1"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08:30-10:30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B91E6E" w14:textId="77777777" w:rsidR="006660AC" w:rsidRPr="00FC5D6E" w:rsidRDefault="006660AC" w:rsidP="00125B3F">
            <w:pPr>
              <w:spacing w:before="60" w:after="120"/>
              <w:rPr>
                <w:rFonts w:ascii="Arial" w:eastAsia="Times New Roman" w:hAnsi="Arial" w:cs="Arial"/>
                <w:b/>
                <w:bCs/>
                <w:sz w:val="20"/>
                <w:szCs w:val="20"/>
                <w:shd w:val="clear" w:color="auto" w:fill="FFFFFF"/>
              </w:rPr>
            </w:pPr>
            <w:r w:rsidRPr="00FC5D6E">
              <w:rPr>
                <w:rFonts w:ascii="Arial" w:eastAsia="Times New Roman" w:hAnsi="Arial" w:cs="Arial"/>
                <w:b/>
                <w:bCs/>
                <w:sz w:val="20"/>
                <w:szCs w:val="20"/>
                <w:shd w:val="clear" w:color="auto" w:fill="FFFFFF"/>
              </w:rPr>
              <w:t xml:space="preserve">Interactive Session </w:t>
            </w:r>
          </w:p>
          <w:p w14:paraId="0ED11EE2" w14:textId="77777777" w:rsidR="006660AC" w:rsidRPr="00FC5D6E" w:rsidRDefault="006660AC" w:rsidP="00125B3F">
            <w:pPr>
              <w:spacing w:before="60" w:after="120"/>
              <w:rPr>
                <w:rFonts w:ascii="Arial" w:eastAsia="Times New Roman" w:hAnsi="Arial" w:cs="Arial"/>
                <w:sz w:val="20"/>
                <w:szCs w:val="20"/>
                <w:shd w:val="clear" w:color="auto" w:fill="FFFFFF"/>
                <w:lang w:val="en-GB"/>
              </w:rPr>
            </w:pPr>
            <w:r w:rsidRPr="00FC5D6E">
              <w:rPr>
                <w:rFonts w:ascii="Arial" w:eastAsia="Times New Roman" w:hAnsi="Arial" w:cs="Arial"/>
                <w:sz w:val="20"/>
                <w:szCs w:val="20"/>
                <w:shd w:val="clear" w:color="auto" w:fill="FFFFFF"/>
              </w:rPr>
              <w:t>Presentation of VOLTALARM EWS (myDewetra) platform, Live Demonstration and Implementation Plan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9A6B11"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CIMA/WMO/VBA/GWP-WA</w:t>
            </w:r>
          </w:p>
        </w:tc>
      </w:tr>
      <w:tr w:rsidR="006660AC" w:rsidRPr="00FC5D6E" w14:paraId="770FB3A5" w14:textId="77777777" w:rsidTr="001E73C9">
        <w:trPr>
          <w:trHeight w:val="188"/>
        </w:trPr>
        <w:tc>
          <w:tcPr>
            <w:tcW w:w="1418" w:type="dxa"/>
            <w:tcBorders>
              <w:top w:val="single" w:sz="4" w:space="0" w:color="auto"/>
              <w:left w:val="single" w:sz="4" w:space="0" w:color="auto"/>
              <w:right w:val="single" w:sz="4" w:space="0" w:color="auto"/>
            </w:tcBorders>
            <w:shd w:val="clear" w:color="auto" w:fill="auto"/>
            <w:vAlign w:val="center"/>
          </w:tcPr>
          <w:p w14:paraId="03E1A057"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10:30 – 10:45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1D0DFA2" w14:textId="77777777" w:rsidR="006660AC" w:rsidRPr="00FC5D6E" w:rsidRDefault="006660AC" w:rsidP="00125B3F">
            <w:pPr>
              <w:spacing w:before="60" w:after="120"/>
              <w:rPr>
                <w:rFonts w:ascii="Arial" w:eastAsia="Times New Roman" w:hAnsi="Arial" w:cs="Arial"/>
                <w:sz w:val="20"/>
                <w:szCs w:val="20"/>
                <w:shd w:val="clear" w:color="auto" w:fill="FFFFFF"/>
                <w:lang w:val="en-GB"/>
              </w:rPr>
            </w:pPr>
            <w:r w:rsidRPr="00FC5D6E">
              <w:rPr>
                <w:rFonts w:ascii="Arial" w:eastAsia="Times New Roman" w:hAnsi="Arial" w:cs="Arial"/>
                <w:sz w:val="20"/>
                <w:szCs w:val="20"/>
                <w:shd w:val="clear" w:color="auto" w:fill="FFFFFF"/>
                <w:lang w:val="en-GB"/>
              </w:rPr>
              <w:t>Coffee break</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1FFBE7"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VBA / GWP-AO</w:t>
            </w:r>
          </w:p>
        </w:tc>
      </w:tr>
      <w:tr w:rsidR="006660AC" w:rsidRPr="00FC5D6E" w14:paraId="604ECCB0"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BB2E9"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10:45 – 12:00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EBB52C3" w14:textId="77777777" w:rsidR="006660AC" w:rsidRPr="00FC5D6E" w:rsidRDefault="006660AC" w:rsidP="00125B3F">
            <w:pPr>
              <w:spacing w:before="60" w:after="120"/>
              <w:rPr>
                <w:rFonts w:ascii="Arial" w:eastAsia="Times New Roman" w:hAnsi="Arial" w:cs="Arial"/>
                <w:sz w:val="20"/>
                <w:szCs w:val="20"/>
                <w:shd w:val="clear" w:color="auto" w:fill="FFFFFF"/>
                <w:lang w:val="en-GB"/>
              </w:rPr>
            </w:pPr>
            <w:r w:rsidRPr="00FC5D6E">
              <w:rPr>
                <w:rFonts w:ascii="Arial" w:eastAsia="Times New Roman" w:hAnsi="Arial" w:cs="Arial"/>
                <w:sz w:val="20"/>
                <w:szCs w:val="20"/>
                <w:shd w:val="clear" w:color="auto" w:fill="FFFFFF"/>
                <w:lang w:val="en-GB"/>
              </w:rPr>
              <w:t>Discussion on the VOLTALARM platform and Implementation plan (challenges and opportunities)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62CC91"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CIMA/WMO/VBA/GWP</w:t>
            </w:r>
          </w:p>
        </w:tc>
      </w:tr>
      <w:tr w:rsidR="006660AC" w:rsidRPr="00FC5D6E" w14:paraId="5853D934"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0F5900"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12:00 – 13:00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9D61F67" w14:textId="77777777" w:rsidR="006660AC" w:rsidRPr="00FC5D6E" w:rsidRDefault="006660AC" w:rsidP="00125B3F">
            <w:pPr>
              <w:rPr>
                <w:rFonts w:ascii="Arial" w:eastAsia="Times New Roman" w:hAnsi="Arial" w:cs="Arial"/>
                <w:bCs/>
                <w:color w:val="222222"/>
                <w:szCs w:val="20"/>
                <w:shd w:val="clear" w:color="auto" w:fill="FFFFFF"/>
              </w:rPr>
            </w:pPr>
            <w:r w:rsidRPr="00FC5D6E">
              <w:rPr>
                <w:rFonts w:ascii="Arial" w:eastAsia="Times New Roman" w:hAnsi="Arial" w:cs="Arial"/>
                <w:color w:val="222222"/>
                <w:sz w:val="20"/>
                <w:szCs w:val="20"/>
                <w:shd w:val="clear" w:color="auto" w:fill="FFFFFF"/>
              </w:rPr>
              <w:t>Appointment of National Focal Points (at least 5 from each country) to provide support in the implementation of project activities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7F9A6B"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VBA/GWP</w:t>
            </w:r>
          </w:p>
        </w:tc>
      </w:tr>
      <w:tr w:rsidR="006660AC" w:rsidRPr="00FC5D6E" w14:paraId="06CCAB6D" w14:textId="77777777" w:rsidTr="001E73C9">
        <w:trPr>
          <w:trHeight w:val="288"/>
        </w:trPr>
        <w:tc>
          <w:tcPr>
            <w:tcW w:w="14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3C09408"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 xml:space="preserve">13:00 – 14:00 </w:t>
            </w:r>
          </w:p>
        </w:tc>
        <w:tc>
          <w:tcPr>
            <w:tcW w:w="637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DFBBF37" w14:textId="77777777" w:rsidR="006660AC" w:rsidRPr="00FC5D6E" w:rsidRDefault="006660AC" w:rsidP="00125B3F">
            <w:pPr>
              <w:spacing w:before="60" w:after="120"/>
              <w:rPr>
                <w:rFonts w:ascii="Arial" w:eastAsia="Times New Roman" w:hAnsi="Arial" w:cs="Arial"/>
                <w:b/>
                <w:bCs/>
                <w:sz w:val="20"/>
                <w:szCs w:val="20"/>
                <w:shd w:val="clear" w:color="auto" w:fill="FFFFFF"/>
                <w:lang w:val="en-GB"/>
              </w:rPr>
            </w:pPr>
            <w:r w:rsidRPr="00FC5D6E">
              <w:rPr>
                <w:rFonts w:ascii="Arial" w:eastAsia="Times New Roman" w:hAnsi="Arial" w:cs="Arial"/>
                <w:b/>
                <w:bCs/>
                <w:sz w:val="20"/>
                <w:szCs w:val="20"/>
                <w:lang w:val="en-GB"/>
              </w:rPr>
              <w:t>Lunch break</w:t>
            </w:r>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tcPr>
          <w:p w14:paraId="2DE35F52" w14:textId="77777777" w:rsidR="006660AC" w:rsidRPr="00FC5D6E" w:rsidRDefault="006660AC" w:rsidP="00125B3F">
            <w:pPr>
              <w:spacing w:before="60" w:after="120"/>
              <w:rPr>
                <w:rFonts w:ascii="Arial" w:eastAsia="Times New Roman" w:hAnsi="Arial" w:cs="Arial"/>
                <w:sz w:val="20"/>
                <w:szCs w:val="20"/>
                <w:lang w:val="en-GB"/>
              </w:rPr>
            </w:pPr>
          </w:p>
        </w:tc>
      </w:tr>
      <w:tr w:rsidR="006660AC" w:rsidRPr="00FC5D6E" w14:paraId="49979C5F"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D937E1"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14:00 – 16:00</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0A4A6E6" w14:textId="73FDC815" w:rsidR="006660AC" w:rsidRPr="00FC5D6E" w:rsidRDefault="006660AC" w:rsidP="006660AC">
            <w:pPr>
              <w:contextualSpacing/>
              <w:rPr>
                <w:rFonts w:ascii="Arial" w:eastAsia="Times New Roman" w:hAnsi="Arial" w:cs="Arial"/>
                <w:color w:val="222222"/>
                <w:sz w:val="20"/>
                <w:szCs w:val="20"/>
                <w:shd w:val="clear" w:color="auto" w:fill="FFFFFF"/>
              </w:rPr>
            </w:pPr>
            <w:r w:rsidRPr="00FC5D6E">
              <w:rPr>
                <w:rFonts w:ascii="Arial" w:eastAsia="Times New Roman" w:hAnsi="Arial" w:cs="Arial"/>
                <w:color w:val="222222"/>
                <w:sz w:val="20"/>
                <w:szCs w:val="20"/>
                <w:shd w:val="clear" w:color="auto" w:fill="FFFFFF"/>
              </w:rPr>
              <w:t>Summary of the implementation of additional activities to be conducted in 2020-2021:</w:t>
            </w:r>
          </w:p>
          <w:p w14:paraId="37A39834" w14:textId="77777777" w:rsidR="006660AC" w:rsidRPr="00FC5D6E" w:rsidRDefault="006660AC" w:rsidP="006660AC">
            <w:pPr>
              <w:contextualSpacing/>
              <w:rPr>
                <w:rFonts w:ascii="Arial" w:eastAsia="Times New Roman" w:hAnsi="Arial" w:cs="Arial"/>
                <w:color w:val="222222"/>
                <w:sz w:val="20"/>
                <w:szCs w:val="20"/>
                <w:shd w:val="clear" w:color="auto" w:fill="FFFFFF"/>
              </w:rPr>
            </w:pPr>
          </w:p>
          <w:p w14:paraId="1A12C3C8" w14:textId="77777777" w:rsidR="006660AC" w:rsidRPr="00FC5D6E"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en-US"/>
              </w:rPr>
            </w:pPr>
            <w:r w:rsidRPr="00FC5D6E">
              <w:rPr>
                <w:rFonts w:ascii="Arial" w:eastAsia="Times New Roman" w:hAnsi="Arial" w:cs="Arial"/>
                <w:color w:val="222222"/>
                <w:szCs w:val="20"/>
                <w:shd w:val="clear" w:color="auto" w:fill="FFFFFF"/>
                <w:lang w:val="en-US"/>
              </w:rPr>
              <w:t>Activity 1.1.2.2 and 1.1.2.3 Establishment of the National Centralized Databases (MCH), Infrastructures availabilities and needs and Capacity development.</w:t>
            </w:r>
          </w:p>
          <w:p w14:paraId="5CED8EAB" w14:textId="77777777" w:rsidR="006660AC" w:rsidRPr="00FC5D6E"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en-US"/>
              </w:rPr>
            </w:pPr>
            <w:r w:rsidRPr="00FC5D6E">
              <w:rPr>
                <w:rFonts w:ascii="Arial" w:eastAsia="Times New Roman" w:hAnsi="Arial" w:cs="Arial"/>
                <w:color w:val="222222"/>
                <w:szCs w:val="20"/>
                <w:shd w:val="clear" w:color="auto" w:fill="FFFFFF"/>
                <w:lang w:val="en-US"/>
              </w:rPr>
              <w:t>Development of risk maps for the Volta Basin region</w:t>
            </w:r>
          </w:p>
          <w:p w14:paraId="20872D1C" w14:textId="77777777" w:rsidR="006660AC" w:rsidRPr="00FC5D6E"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en-US"/>
              </w:rPr>
            </w:pPr>
            <w:r w:rsidRPr="00FC5D6E">
              <w:rPr>
                <w:rFonts w:ascii="Arial" w:eastAsia="Times New Roman" w:hAnsi="Arial" w:cs="Arial"/>
                <w:color w:val="222222"/>
                <w:szCs w:val="20"/>
                <w:shd w:val="clear" w:color="auto" w:fill="FFFFFF"/>
                <w:lang w:val="en-US"/>
              </w:rPr>
              <w:t>Mapping of vulnerability to floods and drought and related adaptation capacities at community level (60 sites) in the six country</w:t>
            </w:r>
          </w:p>
          <w:p w14:paraId="7CDA4FBA" w14:textId="77777777" w:rsidR="006660AC" w:rsidRPr="00FC5D6E"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en-US"/>
              </w:rPr>
            </w:pPr>
            <w:r w:rsidRPr="00FC5D6E">
              <w:rPr>
                <w:rFonts w:ascii="Arial" w:eastAsia="Times New Roman" w:hAnsi="Arial" w:cs="Arial"/>
                <w:color w:val="222222"/>
                <w:szCs w:val="20"/>
                <w:shd w:val="clear" w:color="auto" w:fill="FFFFFF"/>
                <w:lang w:val="en-US"/>
              </w:rPr>
              <w:t>Activity of collecting and analyzing data and information on ecosystem and environmental indicators in the Volta basin to be integrated into the early warning system (EWS) to effectively strengthen resilience and responses to climate change and risks disasters;</w:t>
            </w:r>
          </w:p>
          <w:p w14:paraId="5E319A7D" w14:textId="77777777" w:rsidR="006660AC" w:rsidRPr="00FC5D6E"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en-US"/>
              </w:rPr>
            </w:pPr>
            <w:r w:rsidRPr="00FC5D6E">
              <w:rPr>
                <w:rFonts w:ascii="Arial" w:eastAsia="Times New Roman" w:hAnsi="Arial" w:cs="Arial"/>
                <w:color w:val="222222"/>
                <w:szCs w:val="20"/>
                <w:shd w:val="clear" w:color="auto" w:fill="FFFFFF"/>
                <w:lang w:val="en-US"/>
              </w:rPr>
              <w:lastRenderedPageBreak/>
              <w:t>Establishment of the VFDM Project Technical Advisory Committee</w:t>
            </w:r>
          </w:p>
          <w:p w14:paraId="30009A6F" w14:textId="3CA5C586" w:rsidR="006660AC" w:rsidRPr="00FC5D6E" w:rsidRDefault="006660AC" w:rsidP="006660AC">
            <w:pPr>
              <w:pStyle w:val="ListParagraph"/>
              <w:numPr>
                <w:ilvl w:val="0"/>
                <w:numId w:val="20"/>
              </w:numPr>
              <w:spacing w:after="0" w:line="240" w:lineRule="auto"/>
              <w:rPr>
                <w:rFonts w:ascii="Arial" w:eastAsia="Times New Roman" w:hAnsi="Arial" w:cs="Arial"/>
                <w:color w:val="222222"/>
                <w:szCs w:val="20"/>
                <w:shd w:val="clear" w:color="auto" w:fill="FFFFFF"/>
                <w:lang w:val="en-US"/>
              </w:rPr>
            </w:pPr>
            <w:r w:rsidRPr="00FC5D6E">
              <w:rPr>
                <w:rFonts w:ascii="Arial" w:eastAsia="Times New Roman" w:hAnsi="Arial" w:cs="Arial"/>
                <w:color w:val="222222"/>
                <w:szCs w:val="20"/>
                <w:shd w:val="clear" w:color="auto" w:fill="FFFFFF"/>
                <w:lang w:val="en-US"/>
              </w:rPr>
              <w:t>Collection of data and information available in the countries for the establishment of the transboundary</w:t>
            </w:r>
            <w:r w:rsidR="001E73C9" w:rsidRPr="00FC5D6E">
              <w:rPr>
                <w:rFonts w:ascii="Arial" w:eastAsia="Times New Roman" w:hAnsi="Arial" w:cs="Arial"/>
                <w:color w:val="222222"/>
                <w:szCs w:val="20"/>
                <w:shd w:val="clear" w:color="auto" w:fill="FFFFFF"/>
                <w:lang w:val="en-US"/>
              </w:rPr>
              <w:t xml:space="preserve"> </w:t>
            </w:r>
            <w:r w:rsidRPr="00FC5D6E">
              <w:rPr>
                <w:rFonts w:ascii="Arial" w:eastAsia="Times New Roman" w:hAnsi="Arial" w:cs="Arial"/>
                <w:color w:val="222222"/>
                <w:szCs w:val="20"/>
                <w:shd w:val="clear" w:color="auto" w:fill="FFFFFF"/>
                <w:lang w:val="en-US"/>
              </w:rPr>
              <w:t>platform integrating flood and drought forecasting and warning (VOLTALARM)</w:t>
            </w:r>
          </w:p>
          <w:p w14:paraId="073C6331" w14:textId="77777777" w:rsidR="006660AC" w:rsidRPr="00FC5D6E" w:rsidRDefault="006660AC" w:rsidP="00125B3F">
            <w:pPr>
              <w:pStyle w:val="ListParagraph"/>
              <w:spacing w:after="0" w:line="240" w:lineRule="auto"/>
              <w:rPr>
                <w:rFonts w:ascii="Arial" w:eastAsia="Times New Roman" w:hAnsi="Arial" w:cs="Arial"/>
                <w:color w:val="222222"/>
                <w:szCs w:val="20"/>
                <w:shd w:val="clear" w:color="auto" w:fill="FFFFFF"/>
                <w:lang w:val="en-US"/>
              </w:rPr>
            </w:pPr>
          </w:p>
          <w:p w14:paraId="32B605E0" w14:textId="77777777" w:rsidR="006660AC" w:rsidRPr="00FC5D6E" w:rsidRDefault="006660AC" w:rsidP="00125B3F">
            <w:pPr>
              <w:contextualSpacing/>
              <w:rPr>
                <w:rFonts w:ascii="Arial" w:eastAsia="Times New Roman" w:hAnsi="Arial" w:cs="Arial"/>
                <w:sz w:val="20"/>
                <w:szCs w:val="20"/>
                <w:shd w:val="clear" w:color="auto" w:fill="FFFFFF"/>
                <w:lang w:val="en-GB"/>
              </w:rPr>
            </w:pPr>
            <w:r w:rsidRPr="00FC5D6E">
              <w:rPr>
                <w:rFonts w:ascii="Arial" w:eastAsia="Times New Roman" w:hAnsi="Arial" w:cs="Arial"/>
                <w:color w:val="222222"/>
                <w:sz w:val="20"/>
                <w:szCs w:val="20"/>
                <w:shd w:val="clear" w:color="auto" w:fill="FFFFFF"/>
                <w:lang w:val="fr-CA"/>
              </w:rPr>
              <w:t>Discussion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C0C2943"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lastRenderedPageBreak/>
              <w:t xml:space="preserve">WMO/VBA/GWP-WA </w:t>
            </w:r>
          </w:p>
        </w:tc>
      </w:tr>
      <w:tr w:rsidR="006660AC" w:rsidRPr="00FC5D6E" w14:paraId="5839F898"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6A6A6"/>
            <w:vAlign w:val="center"/>
          </w:tcPr>
          <w:p w14:paraId="5856C8B8" w14:textId="77777777" w:rsidR="006660AC" w:rsidRPr="00FC5D6E"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16h00-16h30</w:t>
            </w:r>
          </w:p>
        </w:tc>
        <w:tc>
          <w:tcPr>
            <w:tcW w:w="6379" w:type="dxa"/>
            <w:tcBorders>
              <w:top w:val="single" w:sz="4" w:space="0" w:color="auto"/>
              <w:left w:val="single" w:sz="4" w:space="0" w:color="auto"/>
              <w:bottom w:val="single" w:sz="4" w:space="0" w:color="auto"/>
              <w:right w:val="single" w:sz="4" w:space="0" w:color="auto"/>
            </w:tcBorders>
            <w:shd w:val="clear" w:color="auto" w:fill="A6A6A6"/>
            <w:vAlign w:val="center"/>
          </w:tcPr>
          <w:p w14:paraId="145F1D61" w14:textId="77777777" w:rsidR="006660AC" w:rsidRPr="00FC5D6E" w:rsidRDefault="006660AC" w:rsidP="00125B3F">
            <w:pPr>
              <w:rPr>
                <w:rFonts w:ascii="Arial" w:eastAsia="Times New Roman" w:hAnsi="Arial" w:cs="Arial"/>
                <w:b/>
                <w:bCs/>
                <w:color w:val="222222"/>
                <w:sz w:val="20"/>
                <w:szCs w:val="20"/>
                <w:shd w:val="clear" w:color="auto" w:fill="FFFFFF"/>
                <w:lang w:val="en-GB"/>
              </w:rPr>
            </w:pPr>
            <w:r w:rsidRPr="00FC5D6E">
              <w:rPr>
                <w:rFonts w:ascii="Arial" w:eastAsia="Times New Roman" w:hAnsi="Arial" w:cs="Arial"/>
                <w:b/>
                <w:bCs/>
                <w:sz w:val="20"/>
                <w:szCs w:val="20"/>
                <w:lang w:val="en-GB"/>
              </w:rPr>
              <w:t>Coffee break</w:t>
            </w:r>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tcPr>
          <w:p w14:paraId="1FF6C03F" w14:textId="77777777" w:rsidR="006660AC" w:rsidRPr="00FC5D6E" w:rsidRDefault="006660AC" w:rsidP="00125B3F">
            <w:pPr>
              <w:spacing w:before="60" w:after="120"/>
              <w:rPr>
                <w:rFonts w:ascii="Arial" w:eastAsia="Times New Roman" w:hAnsi="Arial" w:cs="Arial"/>
                <w:sz w:val="20"/>
                <w:szCs w:val="20"/>
                <w:lang w:val="en-GB"/>
              </w:rPr>
            </w:pPr>
          </w:p>
        </w:tc>
      </w:tr>
      <w:tr w:rsidR="006660AC" w:rsidRPr="0077682F" w14:paraId="3EB93BD7" w14:textId="77777777" w:rsidTr="001E73C9">
        <w:trPr>
          <w:trHeight w:val="188"/>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2B28A" w14:textId="77777777" w:rsidR="006660AC" w:rsidRPr="00FC5D6E" w:rsidRDefault="006660AC" w:rsidP="00125B3F">
            <w:pPr>
              <w:spacing w:before="60" w:after="120" w:line="276" w:lineRule="auto"/>
              <w:rPr>
                <w:rFonts w:ascii="Arial" w:eastAsia="Times New Roman" w:hAnsi="Arial" w:cs="Arial"/>
                <w:sz w:val="20"/>
                <w:szCs w:val="20"/>
                <w:lang w:val="en-GB"/>
              </w:rPr>
            </w:pPr>
            <w:r w:rsidRPr="00FC5D6E">
              <w:rPr>
                <w:rFonts w:ascii="Arial" w:eastAsia="Times New Roman" w:hAnsi="Arial" w:cs="Arial"/>
                <w:sz w:val="20"/>
                <w:szCs w:val="20"/>
                <w:lang w:val="en-GB"/>
              </w:rPr>
              <w:t xml:space="preserve">16h30-17h00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8315F" w14:textId="77777777" w:rsidR="006660AC" w:rsidRPr="00FC5D6E" w:rsidRDefault="006660AC" w:rsidP="00125B3F">
            <w:pPr>
              <w:numPr>
                <w:ilvl w:val="0"/>
                <w:numId w:val="3"/>
              </w:numPr>
              <w:spacing w:before="60" w:after="120"/>
              <w:contextualSpacing/>
              <w:rPr>
                <w:rFonts w:ascii="Arial" w:eastAsia="Times New Roman" w:hAnsi="Arial" w:cs="Arial"/>
                <w:sz w:val="20"/>
                <w:szCs w:val="20"/>
                <w:shd w:val="clear" w:color="auto" w:fill="FFFFFF"/>
                <w:lang w:val="en-GB"/>
              </w:rPr>
            </w:pPr>
            <w:r w:rsidRPr="00FC5D6E">
              <w:rPr>
                <w:rFonts w:ascii="Arial" w:eastAsia="Times New Roman" w:hAnsi="Arial" w:cs="Arial"/>
                <w:sz w:val="20"/>
                <w:szCs w:val="20"/>
                <w:shd w:val="clear" w:color="auto" w:fill="FFFFFF"/>
                <w:lang w:val="en-GB"/>
              </w:rPr>
              <w:t>Summary of workshop recommendations</w:t>
            </w:r>
          </w:p>
          <w:p w14:paraId="58DAF02A" w14:textId="77777777" w:rsidR="006660AC" w:rsidRPr="00FC5D6E" w:rsidRDefault="006660AC" w:rsidP="00125B3F">
            <w:pPr>
              <w:numPr>
                <w:ilvl w:val="0"/>
                <w:numId w:val="3"/>
              </w:numPr>
              <w:spacing w:before="60" w:after="120"/>
              <w:contextualSpacing/>
              <w:rPr>
                <w:rFonts w:ascii="Arial" w:eastAsia="Times New Roman" w:hAnsi="Arial" w:cs="Arial"/>
                <w:sz w:val="20"/>
                <w:szCs w:val="20"/>
                <w:shd w:val="clear" w:color="auto" w:fill="FFFFFF"/>
                <w:lang w:val="en-GB"/>
              </w:rPr>
            </w:pPr>
            <w:r w:rsidRPr="00FC5D6E">
              <w:rPr>
                <w:rFonts w:ascii="Arial" w:eastAsia="Times New Roman" w:hAnsi="Arial" w:cs="Arial"/>
                <w:sz w:val="20"/>
                <w:szCs w:val="20"/>
                <w:shd w:val="clear" w:color="auto" w:fill="FFFFFF"/>
                <w:lang w:val="en-GB"/>
              </w:rPr>
              <w:t>Presentation of the workshop report and closing of the workshops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23C4F40" w14:textId="77777777" w:rsidR="006660AC" w:rsidRPr="0077682F" w:rsidRDefault="006660AC" w:rsidP="00125B3F">
            <w:pPr>
              <w:spacing w:before="60" w:after="120"/>
              <w:rPr>
                <w:rFonts w:ascii="Arial" w:eastAsia="Times New Roman" w:hAnsi="Arial" w:cs="Arial"/>
                <w:sz w:val="20"/>
                <w:szCs w:val="20"/>
                <w:lang w:val="en-GB"/>
              </w:rPr>
            </w:pPr>
            <w:r w:rsidRPr="00FC5D6E">
              <w:rPr>
                <w:rFonts w:ascii="Arial" w:eastAsia="Times New Roman" w:hAnsi="Arial" w:cs="Arial"/>
                <w:sz w:val="20"/>
                <w:szCs w:val="20"/>
                <w:lang w:val="en-GB"/>
              </w:rPr>
              <w:t>Presidium</w:t>
            </w:r>
          </w:p>
        </w:tc>
      </w:tr>
    </w:tbl>
    <w:p w14:paraId="63398F07" w14:textId="77777777" w:rsidR="006660AC" w:rsidRPr="0077682F" w:rsidRDefault="006660AC" w:rsidP="006660AC">
      <w:pPr>
        <w:rPr>
          <w:rFonts w:ascii="Arial" w:hAnsi="Arial" w:cs="Arial"/>
          <w:sz w:val="20"/>
          <w:szCs w:val="20"/>
          <w:lang w:val="en-GB"/>
        </w:rPr>
      </w:pPr>
    </w:p>
    <w:p w14:paraId="3230FD46" w14:textId="77777777" w:rsidR="006660AC" w:rsidRPr="0077682F" w:rsidRDefault="006660AC" w:rsidP="006660AC">
      <w:pPr>
        <w:rPr>
          <w:rFonts w:ascii="Arial" w:hAnsi="Arial" w:cs="Arial"/>
          <w:sz w:val="20"/>
          <w:szCs w:val="20"/>
          <w:lang w:val="en-GB"/>
        </w:rPr>
      </w:pPr>
    </w:p>
    <w:p w14:paraId="1A4D446C" w14:textId="2146A04E" w:rsidR="006660AC" w:rsidRDefault="006660AC" w:rsidP="00F85454">
      <w:pPr>
        <w:rPr>
          <w:rFonts w:ascii="Arial" w:hAnsi="Arial" w:cs="Arial"/>
          <w:color w:val="1F497D"/>
          <w:sz w:val="20"/>
          <w:szCs w:val="20"/>
          <w:lang w:val="en-GB"/>
        </w:rPr>
      </w:pPr>
    </w:p>
    <w:sectPr w:rsidR="006660AC">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6EA8" w16cex:dateUtc="2020-08-05T15:45:00Z"/>
  <w16cex:commentExtensible w16cex:durableId="22D56F6F" w16cex:dateUtc="2020-08-05T15:48:00Z"/>
  <w16cex:commentExtensible w16cex:durableId="22D571AC" w16cex:dateUtc="2020-08-05T15:58:00Z"/>
  <w16cex:commentExtensible w16cex:durableId="22D57369" w16cex:dateUtc="2020-08-05T16:05:00Z"/>
  <w16cex:commentExtensible w16cex:durableId="22D572C1" w16cex:dateUtc="2020-08-05T16: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18FC" w14:textId="77777777" w:rsidR="00E514F3" w:rsidRDefault="00E514F3" w:rsidP="00D85258">
      <w:pPr>
        <w:spacing w:after="0" w:line="240" w:lineRule="auto"/>
      </w:pPr>
      <w:r>
        <w:separator/>
      </w:r>
    </w:p>
  </w:endnote>
  <w:endnote w:type="continuationSeparator" w:id="0">
    <w:p w14:paraId="3490D689" w14:textId="77777777" w:rsidR="00E514F3" w:rsidRDefault="00E514F3" w:rsidP="00D8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85AD" w14:textId="77777777" w:rsidR="00E514F3" w:rsidRDefault="00E514F3" w:rsidP="00D85258">
      <w:pPr>
        <w:spacing w:after="0" w:line="240" w:lineRule="auto"/>
      </w:pPr>
      <w:r>
        <w:separator/>
      </w:r>
    </w:p>
  </w:footnote>
  <w:footnote w:type="continuationSeparator" w:id="0">
    <w:p w14:paraId="279A8990" w14:textId="77777777" w:rsidR="00E514F3" w:rsidRDefault="00E514F3" w:rsidP="00D8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43A55" w14:textId="77777777" w:rsidR="00D85258" w:rsidRDefault="00D85258" w:rsidP="00D85258">
    <w:pPr>
      <w:pStyle w:val="Header"/>
    </w:pPr>
    <w:r w:rsidRPr="00F05A2D">
      <w:rPr>
        <w:b/>
        <w:noProof/>
        <w:sz w:val="40"/>
        <w:szCs w:val="40"/>
        <w:lang w:val="en-US"/>
      </w:rPr>
      <w:drawing>
        <wp:inline distT="0" distB="0" distL="0" distR="0" wp14:anchorId="2CF0425E" wp14:editId="182ED05D">
          <wp:extent cx="768472" cy="479583"/>
          <wp:effectExtent l="0" t="0" r="0" b="0"/>
          <wp:docPr id="4" name="Image 5"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Y\Desktop\apfm\AF-Logo-Web-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88" cy="490202"/>
                  </a:xfrm>
                  <a:prstGeom prst="rect">
                    <a:avLst/>
                  </a:prstGeom>
                  <a:noFill/>
                  <a:ln>
                    <a:noFill/>
                  </a:ln>
                </pic:spPr>
              </pic:pic>
            </a:graphicData>
          </a:graphic>
        </wp:inline>
      </w:drawing>
    </w:r>
    <w:r>
      <w:t xml:space="preserve">                   </w:t>
    </w:r>
    <w:r w:rsidRPr="00F05A2D">
      <w:rPr>
        <w:b/>
        <w:noProof/>
        <w:sz w:val="40"/>
        <w:szCs w:val="40"/>
        <w:lang w:val="en-US"/>
      </w:rPr>
      <w:drawing>
        <wp:inline distT="0" distB="0" distL="0" distR="0" wp14:anchorId="56FC4CCF" wp14:editId="281B96EA">
          <wp:extent cx="1216549" cy="411670"/>
          <wp:effectExtent l="0" t="0" r="3175" b="762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5147" cy="434883"/>
                  </a:xfrm>
                  <a:prstGeom prst="rect">
                    <a:avLst/>
                  </a:prstGeom>
                  <a:noFill/>
                  <a:ln>
                    <a:noFill/>
                  </a:ln>
                </pic:spPr>
              </pic:pic>
            </a:graphicData>
          </a:graphic>
        </wp:inline>
      </w:drawing>
    </w:r>
    <w:r>
      <w:t xml:space="preserve">       </w:t>
    </w:r>
    <w:r>
      <w:rPr>
        <w:b/>
        <w:noProof/>
        <w:sz w:val="40"/>
        <w:szCs w:val="40"/>
        <w:lang w:val="en-US"/>
      </w:rPr>
      <w:drawing>
        <wp:inline distT="0" distB="0" distL="0" distR="0" wp14:anchorId="45795032" wp14:editId="5A06690D">
          <wp:extent cx="485030" cy="4850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938" cy="484938"/>
                  </a:xfrm>
                  <a:prstGeom prst="rect">
                    <a:avLst/>
                  </a:prstGeom>
                  <a:noFill/>
                  <a:ln>
                    <a:noFill/>
                  </a:ln>
                </pic:spPr>
              </pic:pic>
            </a:graphicData>
          </a:graphic>
        </wp:inline>
      </w:drawing>
    </w:r>
    <w:r>
      <w:t xml:space="preserve">                 </w:t>
    </w:r>
    <w:r w:rsidRPr="00F05A2D">
      <w:rPr>
        <w:b/>
        <w:noProof/>
        <w:sz w:val="40"/>
        <w:szCs w:val="40"/>
        <w:lang w:val="en-US"/>
      </w:rPr>
      <w:drawing>
        <wp:inline distT="0" distB="0" distL="0" distR="0" wp14:anchorId="42F8FE3A" wp14:editId="653DBD20">
          <wp:extent cx="1288111" cy="351304"/>
          <wp:effectExtent l="0" t="0" r="7620" b="0"/>
          <wp:docPr id="11" name="Image 1"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NY\Desktop\apfm\GWP West Africa freezone 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8049" cy="354014"/>
                  </a:xfrm>
                  <a:prstGeom prst="rect">
                    <a:avLst/>
                  </a:prstGeom>
                  <a:noFill/>
                  <a:ln>
                    <a:noFill/>
                  </a:ln>
                </pic:spPr>
              </pic:pic>
            </a:graphicData>
          </a:graphic>
        </wp:inline>
      </w:drawing>
    </w:r>
  </w:p>
  <w:p w14:paraId="31DEB2C2" w14:textId="77777777" w:rsidR="00D85258" w:rsidRDefault="00D8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369B"/>
    <w:multiLevelType w:val="hybridMultilevel"/>
    <w:tmpl w:val="1E7CBF80"/>
    <w:lvl w:ilvl="0" w:tplc="04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A5141B"/>
    <w:multiLevelType w:val="hybridMultilevel"/>
    <w:tmpl w:val="FF0E75BC"/>
    <w:lvl w:ilvl="0" w:tplc="A680F664">
      <w:start w:val="28"/>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0FC47874"/>
    <w:multiLevelType w:val="hybridMultilevel"/>
    <w:tmpl w:val="97EE0F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7027CC"/>
    <w:multiLevelType w:val="hybridMultilevel"/>
    <w:tmpl w:val="14B00D98"/>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F211A"/>
    <w:multiLevelType w:val="hybridMultilevel"/>
    <w:tmpl w:val="430EE834"/>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F5D5CB9"/>
    <w:multiLevelType w:val="hybridMultilevel"/>
    <w:tmpl w:val="39FE4396"/>
    <w:lvl w:ilvl="0" w:tplc="A43ACF82">
      <w:start w:val="3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AE7C27"/>
    <w:multiLevelType w:val="hybridMultilevel"/>
    <w:tmpl w:val="68CE34C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02F57A1"/>
    <w:multiLevelType w:val="hybridMultilevel"/>
    <w:tmpl w:val="8DA0A2C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21101D3B"/>
    <w:multiLevelType w:val="hybridMultilevel"/>
    <w:tmpl w:val="47A6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B7C8D"/>
    <w:multiLevelType w:val="hybridMultilevel"/>
    <w:tmpl w:val="6F14D3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7B7D9F"/>
    <w:multiLevelType w:val="hybridMultilevel"/>
    <w:tmpl w:val="20EC52F6"/>
    <w:lvl w:ilvl="0" w:tplc="100C0001">
      <w:start w:val="1"/>
      <w:numFmt w:val="bullet"/>
      <w:lvlText w:val=""/>
      <w:lvlJc w:val="left"/>
      <w:pPr>
        <w:ind w:left="643"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1" w15:restartNumberingAfterBreak="0">
    <w:nsid w:val="3DC86009"/>
    <w:multiLevelType w:val="hybridMultilevel"/>
    <w:tmpl w:val="EE68A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48613E"/>
    <w:multiLevelType w:val="hybridMultilevel"/>
    <w:tmpl w:val="A56A59A4"/>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596CDE"/>
    <w:multiLevelType w:val="hybridMultilevel"/>
    <w:tmpl w:val="AF341062"/>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A752FE9"/>
    <w:multiLevelType w:val="hybridMultilevel"/>
    <w:tmpl w:val="8E10967A"/>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B902557"/>
    <w:multiLevelType w:val="hybridMultilevel"/>
    <w:tmpl w:val="1E9C9C7E"/>
    <w:lvl w:ilvl="0" w:tplc="E510124A">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B690D17"/>
    <w:multiLevelType w:val="hybridMultilevel"/>
    <w:tmpl w:val="D1FE98BA"/>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BFD36A6"/>
    <w:multiLevelType w:val="hybridMultilevel"/>
    <w:tmpl w:val="AA8C5E8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2C266F3"/>
    <w:multiLevelType w:val="hybridMultilevel"/>
    <w:tmpl w:val="87CE8B08"/>
    <w:lvl w:ilvl="0" w:tplc="E510124A">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D34322"/>
    <w:multiLevelType w:val="hybridMultilevel"/>
    <w:tmpl w:val="6F709F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5674853"/>
    <w:multiLevelType w:val="hybridMultilevel"/>
    <w:tmpl w:val="B50AC84A"/>
    <w:lvl w:ilvl="0" w:tplc="040C000F">
      <w:start w:val="1"/>
      <w:numFmt w:val="decimal"/>
      <w:lvlText w:val="%1."/>
      <w:lvlJc w:val="left"/>
      <w:pPr>
        <w:ind w:left="1146" w:hanging="360"/>
      </w:pPr>
      <w:rPr>
        <w:rFont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21" w15:restartNumberingAfterBreak="0">
    <w:nsid w:val="799C3ACF"/>
    <w:multiLevelType w:val="hybridMultilevel"/>
    <w:tmpl w:val="E7F0826A"/>
    <w:lvl w:ilvl="0" w:tplc="A680F6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F45DB7"/>
    <w:multiLevelType w:val="hybridMultilevel"/>
    <w:tmpl w:val="18BA0D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E71036A"/>
    <w:multiLevelType w:val="hybridMultilevel"/>
    <w:tmpl w:val="4FD64CBE"/>
    <w:lvl w:ilvl="0" w:tplc="A680F664">
      <w:start w:val="2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11"/>
  </w:num>
  <w:num w:numId="4">
    <w:abstractNumId w:val="20"/>
  </w:num>
  <w:num w:numId="5">
    <w:abstractNumId w:val="13"/>
  </w:num>
  <w:num w:numId="6">
    <w:abstractNumId w:val="21"/>
  </w:num>
  <w:num w:numId="7">
    <w:abstractNumId w:val="1"/>
  </w:num>
  <w:num w:numId="8">
    <w:abstractNumId w:val="4"/>
  </w:num>
  <w:num w:numId="9">
    <w:abstractNumId w:val="3"/>
  </w:num>
  <w:num w:numId="10">
    <w:abstractNumId w:val="14"/>
  </w:num>
  <w:num w:numId="11">
    <w:abstractNumId w:val="12"/>
  </w:num>
  <w:num w:numId="12">
    <w:abstractNumId w:val="23"/>
  </w:num>
  <w:num w:numId="13">
    <w:abstractNumId w:val="9"/>
  </w:num>
  <w:num w:numId="14">
    <w:abstractNumId w:val="19"/>
  </w:num>
  <w:num w:numId="15">
    <w:abstractNumId w:val="17"/>
  </w:num>
  <w:num w:numId="16">
    <w:abstractNumId w:val="6"/>
  </w:num>
  <w:num w:numId="17">
    <w:abstractNumId w:val="2"/>
  </w:num>
  <w:num w:numId="18">
    <w:abstractNumId w:val="22"/>
  </w:num>
  <w:num w:numId="19">
    <w:abstractNumId w:val="15"/>
  </w:num>
  <w:num w:numId="20">
    <w:abstractNumId w:val="18"/>
  </w:num>
  <w:num w:numId="21">
    <w:abstractNumId w:val="0"/>
  </w:num>
  <w:num w:numId="22">
    <w:abstractNumId w:val="16"/>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58"/>
    <w:rsid w:val="0000020C"/>
    <w:rsid w:val="000127FF"/>
    <w:rsid w:val="00016E7E"/>
    <w:rsid w:val="00040335"/>
    <w:rsid w:val="000452BF"/>
    <w:rsid w:val="00052C4F"/>
    <w:rsid w:val="00054F37"/>
    <w:rsid w:val="00061DF0"/>
    <w:rsid w:val="000779DD"/>
    <w:rsid w:val="00082494"/>
    <w:rsid w:val="00091C9E"/>
    <w:rsid w:val="00091F3B"/>
    <w:rsid w:val="000A562B"/>
    <w:rsid w:val="000D0989"/>
    <w:rsid w:val="00106007"/>
    <w:rsid w:val="0011509D"/>
    <w:rsid w:val="00126820"/>
    <w:rsid w:val="00133F5F"/>
    <w:rsid w:val="00144B87"/>
    <w:rsid w:val="00145546"/>
    <w:rsid w:val="00156288"/>
    <w:rsid w:val="00162210"/>
    <w:rsid w:val="00164CB0"/>
    <w:rsid w:val="001747A0"/>
    <w:rsid w:val="00177296"/>
    <w:rsid w:val="00177AA1"/>
    <w:rsid w:val="0019668C"/>
    <w:rsid w:val="00197863"/>
    <w:rsid w:val="001A2422"/>
    <w:rsid w:val="001A7AEF"/>
    <w:rsid w:val="001A7B74"/>
    <w:rsid w:val="001B59F2"/>
    <w:rsid w:val="001D708D"/>
    <w:rsid w:val="001E73C9"/>
    <w:rsid w:val="001F1E0C"/>
    <w:rsid w:val="001F49F2"/>
    <w:rsid w:val="00207D1B"/>
    <w:rsid w:val="00211C04"/>
    <w:rsid w:val="0021761D"/>
    <w:rsid w:val="0022043A"/>
    <w:rsid w:val="00221CBD"/>
    <w:rsid w:val="002328D6"/>
    <w:rsid w:val="00237CAB"/>
    <w:rsid w:val="00261CF9"/>
    <w:rsid w:val="00296C27"/>
    <w:rsid w:val="002975D4"/>
    <w:rsid w:val="002B6353"/>
    <w:rsid w:val="00310CE1"/>
    <w:rsid w:val="00312819"/>
    <w:rsid w:val="00343221"/>
    <w:rsid w:val="00370B33"/>
    <w:rsid w:val="00380487"/>
    <w:rsid w:val="00385299"/>
    <w:rsid w:val="003A7DFD"/>
    <w:rsid w:val="003B2216"/>
    <w:rsid w:val="003B5FF8"/>
    <w:rsid w:val="003C22C3"/>
    <w:rsid w:val="003C27A0"/>
    <w:rsid w:val="003C2E10"/>
    <w:rsid w:val="003E4D93"/>
    <w:rsid w:val="003F31CE"/>
    <w:rsid w:val="003F6844"/>
    <w:rsid w:val="00416510"/>
    <w:rsid w:val="00420D74"/>
    <w:rsid w:val="004224FF"/>
    <w:rsid w:val="004323F7"/>
    <w:rsid w:val="004454D7"/>
    <w:rsid w:val="00452CF7"/>
    <w:rsid w:val="00453901"/>
    <w:rsid w:val="00460C47"/>
    <w:rsid w:val="00467B46"/>
    <w:rsid w:val="00475AFE"/>
    <w:rsid w:val="00485ED8"/>
    <w:rsid w:val="004B0A24"/>
    <w:rsid w:val="004B5132"/>
    <w:rsid w:val="004E360D"/>
    <w:rsid w:val="004F041C"/>
    <w:rsid w:val="004F5901"/>
    <w:rsid w:val="005019E2"/>
    <w:rsid w:val="00510310"/>
    <w:rsid w:val="00512794"/>
    <w:rsid w:val="00523647"/>
    <w:rsid w:val="0054650B"/>
    <w:rsid w:val="005A27B0"/>
    <w:rsid w:val="005A6732"/>
    <w:rsid w:val="005A7C75"/>
    <w:rsid w:val="005B0F51"/>
    <w:rsid w:val="005B3B80"/>
    <w:rsid w:val="005B5B48"/>
    <w:rsid w:val="005C163E"/>
    <w:rsid w:val="00605C04"/>
    <w:rsid w:val="00614C69"/>
    <w:rsid w:val="00637FBA"/>
    <w:rsid w:val="0064100D"/>
    <w:rsid w:val="006421B9"/>
    <w:rsid w:val="00642794"/>
    <w:rsid w:val="00651C2E"/>
    <w:rsid w:val="006660AC"/>
    <w:rsid w:val="00681A38"/>
    <w:rsid w:val="006D44F5"/>
    <w:rsid w:val="00700041"/>
    <w:rsid w:val="00713DDC"/>
    <w:rsid w:val="00720FB1"/>
    <w:rsid w:val="00727F02"/>
    <w:rsid w:val="0073046D"/>
    <w:rsid w:val="00772A03"/>
    <w:rsid w:val="0077682F"/>
    <w:rsid w:val="00794361"/>
    <w:rsid w:val="007A07D2"/>
    <w:rsid w:val="007C7346"/>
    <w:rsid w:val="007D7B9A"/>
    <w:rsid w:val="007D7C73"/>
    <w:rsid w:val="007E1520"/>
    <w:rsid w:val="007E2549"/>
    <w:rsid w:val="00801078"/>
    <w:rsid w:val="00836379"/>
    <w:rsid w:val="00850C51"/>
    <w:rsid w:val="008644D0"/>
    <w:rsid w:val="008709C4"/>
    <w:rsid w:val="0087325D"/>
    <w:rsid w:val="00876B9B"/>
    <w:rsid w:val="00885F8F"/>
    <w:rsid w:val="00896D20"/>
    <w:rsid w:val="008A21FB"/>
    <w:rsid w:val="008A7C22"/>
    <w:rsid w:val="008C228D"/>
    <w:rsid w:val="008C6C1E"/>
    <w:rsid w:val="008C7B80"/>
    <w:rsid w:val="008D0651"/>
    <w:rsid w:val="008D08F0"/>
    <w:rsid w:val="008F106F"/>
    <w:rsid w:val="00907052"/>
    <w:rsid w:val="00907BDB"/>
    <w:rsid w:val="009115D1"/>
    <w:rsid w:val="00912B62"/>
    <w:rsid w:val="00920CBB"/>
    <w:rsid w:val="00941F28"/>
    <w:rsid w:val="00946864"/>
    <w:rsid w:val="009508DB"/>
    <w:rsid w:val="00951EAC"/>
    <w:rsid w:val="00975094"/>
    <w:rsid w:val="00997A88"/>
    <w:rsid w:val="009B44B7"/>
    <w:rsid w:val="009C2A75"/>
    <w:rsid w:val="009C43B8"/>
    <w:rsid w:val="009C579F"/>
    <w:rsid w:val="009E4BF5"/>
    <w:rsid w:val="009F4629"/>
    <w:rsid w:val="00A378AE"/>
    <w:rsid w:val="00A555DF"/>
    <w:rsid w:val="00A6629C"/>
    <w:rsid w:val="00A867B6"/>
    <w:rsid w:val="00A9153D"/>
    <w:rsid w:val="00AC1060"/>
    <w:rsid w:val="00AC40A6"/>
    <w:rsid w:val="00AD457B"/>
    <w:rsid w:val="00AE06C5"/>
    <w:rsid w:val="00AE15A3"/>
    <w:rsid w:val="00AF6310"/>
    <w:rsid w:val="00B044D1"/>
    <w:rsid w:val="00B14A7C"/>
    <w:rsid w:val="00B20861"/>
    <w:rsid w:val="00B366A9"/>
    <w:rsid w:val="00B43E4E"/>
    <w:rsid w:val="00B70413"/>
    <w:rsid w:val="00B70835"/>
    <w:rsid w:val="00B70FD8"/>
    <w:rsid w:val="00B73C67"/>
    <w:rsid w:val="00B84061"/>
    <w:rsid w:val="00BA5CA8"/>
    <w:rsid w:val="00BB295D"/>
    <w:rsid w:val="00BE6B38"/>
    <w:rsid w:val="00BF69F5"/>
    <w:rsid w:val="00C231A2"/>
    <w:rsid w:val="00C33E35"/>
    <w:rsid w:val="00C37D7B"/>
    <w:rsid w:val="00C6190C"/>
    <w:rsid w:val="00C6672C"/>
    <w:rsid w:val="00CA26E5"/>
    <w:rsid w:val="00CA4904"/>
    <w:rsid w:val="00CA7C99"/>
    <w:rsid w:val="00CB6CA0"/>
    <w:rsid w:val="00CC51BD"/>
    <w:rsid w:val="00CE71DD"/>
    <w:rsid w:val="00CF7A65"/>
    <w:rsid w:val="00D47EFE"/>
    <w:rsid w:val="00D62377"/>
    <w:rsid w:val="00D62577"/>
    <w:rsid w:val="00D73DA2"/>
    <w:rsid w:val="00D77529"/>
    <w:rsid w:val="00D85258"/>
    <w:rsid w:val="00D86DF3"/>
    <w:rsid w:val="00D92382"/>
    <w:rsid w:val="00D94D24"/>
    <w:rsid w:val="00DA14EF"/>
    <w:rsid w:val="00DA63AE"/>
    <w:rsid w:val="00DE3AB9"/>
    <w:rsid w:val="00DF33BD"/>
    <w:rsid w:val="00DF45B1"/>
    <w:rsid w:val="00E02376"/>
    <w:rsid w:val="00E11AE2"/>
    <w:rsid w:val="00E2214F"/>
    <w:rsid w:val="00E335D3"/>
    <w:rsid w:val="00E376BF"/>
    <w:rsid w:val="00E514F3"/>
    <w:rsid w:val="00E603EB"/>
    <w:rsid w:val="00E71939"/>
    <w:rsid w:val="00E779F5"/>
    <w:rsid w:val="00EA147F"/>
    <w:rsid w:val="00EA2E1A"/>
    <w:rsid w:val="00EA37CC"/>
    <w:rsid w:val="00EC7FBB"/>
    <w:rsid w:val="00ED5029"/>
    <w:rsid w:val="00EE2F85"/>
    <w:rsid w:val="00EF6EDD"/>
    <w:rsid w:val="00F129C1"/>
    <w:rsid w:val="00F2494E"/>
    <w:rsid w:val="00F37142"/>
    <w:rsid w:val="00F44B75"/>
    <w:rsid w:val="00F45BD1"/>
    <w:rsid w:val="00F539B5"/>
    <w:rsid w:val="00F55BF0"/>
    <w:rsid w:val="00F61D27"/>
    <w:rsid w:val="00F64D49"/>
    <w:rsid w:val="00F76B76"/>
    <w:rsid w:val="00F85454"/>
    <w:rsid w:val="00FB7D8D"/>
    <w:rsid w:val="00FC587F"/>
    <w:rsid w:val="00FC5D6E"/>
    <w:rsid w:val="00FC6033"/>
    <w:rsid w:val="00FE59B3"/>
    <w:rsid w:val="00FF73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365AF"/>
  <w15:chartTrackingRefBased/>
  <w15:docId w15:val="{421E6DB2-754B-43A1-AB2D-A1BF4A20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2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5258"/>
  </w:style>
  <w:style w:type="paragraph" w:styleId="Footer">
    <w:name w:val="footer"/>
    <w:basedOn w:val="Normal"/>
    <w:link w:val="FooterChar"/>
    <w:uiPriority w:val="99"/>
    <w:unhideWhenUsed/>
    <w:rsid w:val="00D852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5258"/>
  </w:style>
  <w:style w:type="character" w:customStyle="1" w:styleId="tlid-translation">
    <w:name w:val="tlid-translation"/>
    <w:basedOn w:val="DefaultParagraphFont"/>
    <w:rsid w:val="00836379"/>
  </w:style>
  <w:style w:type="paragraph" w:styleId="BalloonText">
    <w:name w:val="Balloon Text"/>
    <w:basedOn w:val="Normal"/>
    <w:link w:val="BalloonTextChar"/>
    <w:uiPriority w:val="99"/>
    <w:semiHidden/>
    <w:unhideWhenUsed/>
    <w:rsid w:val="0050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9E2"/>
    <w:rPr>
      <w:rFonts w:ascii="Segoe UI" w:hAnsi="Segoe UI" w:cs="Segoe UI"/>
      <w:sz w:val="18"/>
      <w:szCs w:val="18"/>
    </w:rPr>
  </w:style>
  <w:style w:type="paragraph" w:styleId="ListParagraph">
    <w:name w:val="List Paragraph"/>
    <w:basedOn w:val="Normal"/>
    <w:uiPriority w:val="34"/>
    <w:qFormat/>
    <w:rsid w:val="00F85454"/>
    <w:pPr>
      <w:spacing w:after="200" w:line="276" w:lineRule="auto"/>
      <w:ind w:left="720"/>
      <w:contextualSpacing/>
    </w:pPr>
    <w:rPr>
      <w:rFonts w:ascii="Verdana" w:eastAsiaTheme="minorEastAsia" w:hAnsi="Verdana"/>
      <w:sz w:val="20"/>
      <w:lang w:val="en-GB" w:eastAsia="zh-CN"/>
    </w:rPr>
  </w:style>
  <w:style w:type="table" w:styleId="TableGrid">
    <w:name w:val="Table Grid"/>
    <w:basedOn w:val="TableNormal"/>
    <w:uiPriority w:val="39"/>
    <w:rsid w:val="00F85454"/>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454"/>
    <w:pPr>
      <w:spacing w:after="0" w:line="240" w:lineRule="auto"/>
    </w:pPr>
    <w:rPr>
      <w:rFonts w:ascii="Calibri" w:hAnsi="Calibri" w:cs="Times New Roman"/>
      <w:lang w:val="en-US"/>
    </w:rPr>
  </w:style>
  <w:style w:type="character" w:styleId="CommentReference">
    <w:name w:val="annotation reference"/>
    <w:basedOn w:val="DefaultParagraphFont"/>
    <w:uiPriority w:val="99"/>
    <w:semiHidden/>
    <w:unhideWhenUsed/>
    <w:rsid w:val="00E71939"/>
    <w:rPr>
      <w:sz w:val="16"/>
      <w:szCs w:val="16"/>
    </w:rPr>
  </w:style>
  <w:style w:type="paragraph" w:styleId="CommentText">
    <w:name w:val="annotation text"/>
    <w:basedOn w:val="Normal"/>
    <w:link w:val="CommentTextChar"/>
    <w:uiPriority w:val="99"/>
    <w:semiHidden/>
    <w:unhideWhenUsed/>
    <w:rsid w:val="00E71939"/>
    <w:pPr>
      <w:spacing w:line="240" w:lineRule="auto"/>
    </w:pPr>
    <w:rPr>
      <w:sz w:val="20"/>
      <w:szCs w:val="20"/>
    </w:rPr>
  </w:style>
  <w:style w:type="character" w:customStyle="1" w:styleId="CommentTextChar">
    <w:name w:val="Comment Text Char"/>
    <w:basedOn w:val="DefaultParagraphFont"/>
    <w:link w:val="CommentText"/>
    <w:uiPriority w:val="99"/>
    <w:semiHidden/>
    <w:rsid w:val="00E71939"/>
    <w:rPr>
      <w:sz w:val="20"/>
      <w:szCs w:val="20"/>
    </w:rPr>
  </w:style>
  <w:style w:type="paragraph" w:styleId="CommentSubject">
    <w:name w:val="annotation subject"/>
    <w:basedOn w:val="CommentText"/>
    <w:next w:val="CommentText"/>
    <w:link w:val="CommentSubjectChar"/>
    <w:uiPriority w:val="99"/>
    <w:semiHidden/>
    <w:unhideWhenUsed/>
    <w:rsid w:val="00E71939"/>
    <w:rPr>
      <w:b/>
      <w:bCs/>
    </w:rPr>
  </w:style>
  <w:style w:type="character" w:customStyle="1" w:styleId="CommentSubjectChar">
    <w:name w:val="Comment Subject Char"/>
    <w:basedOn w:val="CommentTextChar"/>
    <w:link w:val="CommentSubject"/>
    <w:uiPriority w:val="99"/>
    <w:semiHidden/>
    <w:rsid w:val="00E719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7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25934-E548-41C1-8C21-3FD90675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2425</Words>
  <Characters>13828</Characters>
  <Application>Microsoft Office Word</Application>
  <DocSecurity>0</DocSecurity>
  <Lines>115</Lines>
  <Paragraphs>32</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Teblekou</dc:creator>
  <cp:keywords/>
  <dc:description/>
  <cp:lastModifiedBy>Ramesh TRIPATHI</cp:lastModifiedBy>
  <cp:revision>22</cp:revision>
  <cp:lastPrinted>2020-02-18T14:33:00Z</cp:lastPrinted>
  <dcterms:created xsi:type="dcterms:W3CDTF">2020-08-05T16:22:00Z</dcterms:created>
  <dcterms:modified xsi:type="dcterms:W3CDTF">2020-09-18T13:28:00Z</dcterms:modified>
</cp:coreProperties>
</file>